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580918" w14:textId="089B6954" w:rsidR="00CD46DC" w:rsidRDefault="00024F52" w:rsidP="00CD46DC">
      <w:pPr>
        <w:pStyle w:val="NormalWeb"/>
        <w:spacing w:before="0" w:beforeAutospacing="0" w:after="0" w:afterAutospacing="0"/>
        <w:jc w:val="center"/>
        <w:rPr>
          <w:color w:val="000000"/>
        </w:rPr>
      </w:pPr>
      <w:r>
        <w:rPr>
          <w:color w:val="000000"/>
        </w:rPr>
        <w:t>Ethical Issues in Veterinary Telehealth</w:t>
      </w:r>
    </w:p>
    <w:p w14:paraId="54CC942C" w14:textId="25FA243A" w:rsidR="00CD46DC" w:rsidRDefault="003E7CC0" w:rsidP="00CD46DC">
      <w:pPr>
        <w:pStyle w:val="NormalWeb"/>
        <w:spacing w:before="0" w:beforeAutospacing="0" w:after="0" w:afterAutospacing="0"/>
        <w:jc w:val="center"/>
        <w:rPr>
          <w:color w:val="000000"/>
        </w:rPr>
      </w:pPr>
      <w:r>
        <w:rPr>
          <w:color w:val="000000"/>
        </w:rPr>
        <w:t>NEVMA Fall 2026 Webinar Series</w:t>
      </w:r>
    </w:p>
    <w:p w14:paraId="31682176" w14:textId="099A99C2" w:rsidR="00024F52" w:rsidRDefault="00024F52" w:rsidP="00CD46DC">
      <w:pPr>
        <w:pStyle w:val="NormalWeb"/>
        <w:spacing w:before="0" w:beforeAutospacing="0" w:after="0" w:afterAutospacing="0"/>
        <w:jc w:val="center"/>
        <w:rPr>
          <w:rStyle w:val="line-clamp-1"/>
          <w:color w:val="000000"/>
        </w:rPr>
      </w:pPr>
      <w:r>
        <w:rPr>
          <w:color w:val="000000"/>
        </w:rPr>
        <w:t>Lori Teller, DVM, DABVP (canine/feline), CVJ</w:t>
      </w:r>
    </w:p>
    <w:p w14:paraId="6D0F9B06" w14:textId="77777777" w:rsidR="00CD46DC" w:rsidRDefault="00CD46DC" w:rsidP="00CD46DC">
      <w:pPr>
        <w:pStyle w:val="NormalWeb"/>
        <w:spacing w:before="0" w:beforeAutospacing="0" w:after="0" w:afterAutospacing="0"/>
        <w:rPr>
          <w:rStyle w:val="line-clamp-1"/>
          <w:color w:val="000000"/>
        </w:rPr>
      </w:pPr>
    </w:p>
    <w:p w14:paraId="47D9C65B" w14:textId="77777777" w:rsidR="00CD46DC" w:rsidRDefault="00CD46DC" w:rsidP="00CD46DC">
      <w:pPr>
        <w:pStyle w:val="NormalWeb"/>
        <w:spacing w:before="0" w:beforeAutospacing="0" w:after="0" w:afterAutospacing="0"/>
        <w:rPr>
          <w:color w:val="000000"/>
        </w:rPr>
      </w:pPr>
    </w:p>
    <w:p w14:paraId="43B2010A" w14:textId="77777777" w:rsidR="00CD46DC" w:rsidRDefault="00024F52" w:rsidP="00CD46DC">
      <w:pPr>
        <w:pStyle w:val="NormalWeb"/>
        <w:spacing w:before="0" w:beforeAutospacing="0" w:after="0" w:afterAutospacing="0"/>
        <w:rPr>
          <w:color w:val="000000"/>
        </w:rPr>
      </w:pPr>
      <w:r>
        <w:rPr>
          <w:color w:val="000000"/>
        </w:rPr>
        <w:t xml:space="preserve">Abstract </w:t>
      </w:r>
    </w:p>
    <w:p w14:paraId="7C7D51EB" w14:textId="77777777" w:rsidR="005A14F9" w:rsidRDefault="005A14F9" w:rsidP="00CD46DC">
      <w:pPr>
        <w:pStyle w:val="NormalWeb"/>
        <w:spacing w:before="0" w:beforeAutospacing="0" w:after="0" w:afterAutospacing="0"/>
        <w:rPr>
          <w:color w:val="000000"/>
        </w:rPr>
      </w:pPr>
    </w:p>
    <w:p w14:paraId="62F97B62" w14:textId="77777777" w:rsidR="00CD46DC" w:rsidRDefault="00024F52" w:rsidP="00CD46DC">
      <w:pPr>
        <w:pStyle w:val="NormalWeb"/>
        <w:spacing w:before="0" w:beforeAutospacing="0" w:after="0" w:afterAutospacing="0"/>
        <w:rPr>
          <w:color w:val="000000"/>
        </w:rPr>
      </w:pPr>
      <w:r>
        <w:rPr>
          <w:color w:val="000000"/>
        </w:rPr>
        <w:t xml:space="preserve">Telehealth can reduce barriers to care, support triage and education, and enhance continuity when used ethically and within legal guardrails. Ethical practice requires balancing access and convenience against quality, safety, and continuity, while maintaining a valid VCPR for telemedicine, ensuring informed consent, protecting privacy, avoiding conflicts of interest, and mitigating risks of misdiagnosis or delayed care. </w:t>
      </w:r>
    </w:p>
    <w:p w14:paraId="381636D7" w14:textId="77777777" w:rsidR="00CD46DC" w:rsidRDefault="00CD46DC" w:rsidP="00CD46DC">
      <w:pPr>
        <w:pStyle w:val="NormalWeb"/>
        <w:spacing w:before="0" w:beforeAutospacing="0" w:after="0" w:afterAutospacing="0"/>
        <w:rPr>
          <w:color w:val="000000"/>
        </w:rPr>
      </w:pPr>
    </w:p>
    <w:p w14:paraId="25E0FD8D" w14:textId="77777777" w:rsidR="00BF3244" w:rsidRDefault="00024F52" w:rsidP="00CD46DC">
      <w:pPr>
        <w:pStyle w:val="NormalWeb"/>
        <w:spacing w:before="0" w:beforeAutospacing="0" w:after="0" w:afterAutospacing="0"/>
        <w:rPr>
          <w:color w:val="000000"/>
        </w:rPr>
      </w:pPr>
      <w:r>
        <w:rPr>
          <w:color w:val="000000"/>
        </w:rPr>
        <w:t xml:space="preserve">Learning objectives </w:t>
      </w:r>
    </w:p>
    <w:p w14:paraId="0EA344A2" w14:textId="5D07E549" w:rsidR="00CD46DC" w:rsidRPr="00CD46DC" w:rsidRDefault="00024F52" w:rsidP="00CD46DC">
      <w:pPr>
        <w:pStyle w:val="text-start"/>
        <w:numPr>
          <w:ilvl w:val="0"/>
          <w:numId w:val="1"/>
        </w:numPr>
        <w:spacing w:before="0" w:beforeAutospacing="0" w:after="0" w:afterAutospacing="0"/>
        <w:rPr>
          <w:color w:val="000000"/>
        </w:rPr>
      </w:pPr>
      <w:r>
        <w:rPr>
          <w:color w:val="000000"/>
        </w:rPr>
        <w:t>Describe the ethical principles that govern telehealth (autonomy, beneficence, nonmaleficence, distributive justice) and apply them to case selection, consent, and follow-up.</w:t>
      </w:r>
      <w:r>
        <w:rPr>
          <w:rStyle w:val="apple-converted-space"/>
          <w:color w:val="000000"/>
        </w:rPr>
        <w:t> </w:t>
      </w:r>
    </w:p>
    <w:p w14:paraId="7DC22B60" w14:textId="3C7BB918" w:rsidR="00024F52" w:rsidRDefault="00024F52" w:rsidP="00CD46DC">
      <w:pPr>
        <w:pStyle w:val="text-start"/>
        <w:numPr>
          <w:ilvl w:val="0"/>
          <w:numId w:val="1"/>
        </w:numPr>
        <w:spacing w:before="0" w:beforeAutospacing="0" w:after="0" w:afterAutospacing="0"/>
        <w:rPr>
          <w:color w:val="000000"/>
        </w:rPr>
      </w:pPr>
      <w:r>
        <w:rPr>
          <w:color w:val="000000"/>
        </w:rPr>
        <w:t>Differentiate teleadvice/teletriage from telemedicine and identify where a VCPR is required versus when emergency or education-only interactions are appropriate.</w:t>
      </w:r>
      <w:r>
        <w:rPr>
          <w:rStyle w:val="apple-converted-space"/>
          <w:color w:val="000000"/>
        </w:rPr>
        <w:t> </w:t>
      </w:r>
    </w:p>
    <w:p w14:paraId="1D06F75D" w14:textId="7178B4AB" w:rsidR="00024F52" w:rsidRDefault="00024F52" w:rsidP="00CD46DC">
      <w:pPr>
        <w:pStyle w:val="text-start"/>
        <w:numPr>
          <w:ilvl w:val="0"/>
          <w:numId w:val="1"/>
        </w:numPr>
        <w:spacing w:before="0" w:beforeAutospacing="0" w:after="0" w:afterAutospacing="0"/>
        <w:rPr>
          <w:color w:val="000000"/>
        </w:rPr>
      </w:pPr>
      <w:r>
        <w:rPr>
          <w:color w:val="000000"/>
        </w:rPr>
        <w:t>Recognize risks associated with telehealth (misdiagnosis, fragmentation, data privacy, conflicts of interest) and implement practical safeguards.</w:t>
      </w:r>
      <w:r>
        <w:rPr>
          <w:rStyle w:val="apple-converted-space"/>
          <w:color w:val="000000"/>
        </w:rPr>
        <w:t> </w:t>
      </w:r>
    </w:p>
    <w:p w14:paraId="2F4C7D6F" w14:textId="2315299C" w:rsidR="00024F52" w:rsidRDefault="00024F52" w:rsidP="00CD46DC">
      <w:pPr>
        <w:pStyle w:val="text-start"/>
        <w:numPr>
          <w:ilvl w:val="0"/>
          <w:numId w:val="1"/>
        </w:numPr>
        <w:spacing w:before="0" w:beforeAutospacing="0" w:after="0" w:afterAutospacing="0"/>
        <w:rPr>
          <w:color w:val="000000"/>
        </w:rPr>
      </w:pPr>
      <w:r>
        <w:rPr>
          <w:color w:val="000000"/>
        </w:rPr>
        <w:t>Evaluate direct-to-consumer (DTC) models and marketing pressures through an ethical lens and maintain continuity of care.</w:t>
      </w:r>
      <w:r>
        <w:rPr>
          <w:rStyle w:val="apple-converted-space"/>
          <w:color w:val="000000"/>
        </w:rPr>
        <w:t> </w:t>
      </w:r>
    </w:p>
    <w:p w14:paraId="351B7A28" w14:textId="77777777" w:rsidR="00CD46DC" w:rsidRDefault="00024F52" w:rsidP="00CD46DC">
      <w:pPr>
        <w:pStyle w:val="text-start"/>
        <w:numPr>
          <w:ilvl w:val="0"/>
          <w:numId w:val="1"/>
        </w:numPr>
        <w:spacing w:before="0" w:beforeAutospacing="0" w:after="0" w:afterAutospacing="0"/>
        <w:rPr>
          <w:rStyle w:val="line-clamp-1"/>
          <w:color w:val="000000"/>
        </w:rPr>
      </w:pPr>
      <w:r w:rsidRPr="00CD46DC">
        <w:rPr>
          <w:color w:val="000000"/>
        </w:rPr>
        <w:t>Use telehealth to support incremental care and access while preserving standard of care and regulatory compliance.</w:t>
      </w:r>
      <w:r w:rsidRPr="00CD46DC">
        <w:rPr>
          <w:rStyle w:val="apple-converted-space"/>
          <w:color w:val="000000"/>
        </w:rPr>
        <w:t> </w:t>
      </w:r>
    </w:p>
    <w:p w14:paraId="3B7DB4A7" w14:textId="77777777" w:rsidR="00CD46DC" w:rsidRDefault="00CD46DC" w:rsidP="00CD46DC">
      <w:pPr>
        <w:pStyle w:val="text-start"/>
        <w:spacing w:before="0" w:beforeAutospacing="0" w:after="0" w:afterAutospacing="0"/>
        <w:ind w:left="720"/>
        <w:rPr>
          <w:rStyle w:val="line-clamp-1"/>
          <w:color w:val="000000"/>
        </w:rPr>
      </w:pPr>
    </w:p>
    <w:p w14:paraId="2FCB18FF" w14:textId="7A2A153D" w:rsidR="00024F52" w:rsidRPr="00CD46DC" w:rsidRDefault="00024F52" w:rsidP="00CD46DC">
      <w:pPr>
        <w:pStyle w:val="text-start"/>
        <w:spacing w:before="0" w:beforeAutospacing="0" w:after="0" w:afterAutospacing="0"/>
        <w:rPr>
          <w:color w:val="000000"/>
        </w:rPr>
      </w:pPr>
      <w:r w:rsidRPr="00CD46DC">
        <w:rPr>
          <w:color w:val="000000"/>
        </w:rPr>
        <w:t>Ethical foundations and legal context</w:t>
      </w:r>
    </w:p>
    <w:p w14:paraId="3565ED0B" w14:textId="77777777" w:rsidR="00024F52" w:rsidRDefault="00024F52" w:rsidP="00CD46DC">
      <w:pPr>
        <w:pStyle w:val="text-start"/>
        <w:numPr>
          <w:ilvl w:val="0"/>
          <w:numId w:val="2"/>
        </w:numPr>
        <w:spacing w:before="0" w:beforeAutospacing="0" w:after="0" w:afterAutospacing="0"/>
        <w:rPr>
          <w:color w:val="000000"/>
        </w:rPr>
      </w:pPr>
      <w:r>
        <w:rPr>
          <w:color w:val="000000"/>
        </w:rPr>
        <w:t>Ethical principles in telehealth</w:t>
      </w:r>
    </w:p>
    <w:p w14:paraId="224395FD" w14:textId="03019788" w:rsidR="00024F52" w:rsidRDefault="00024F52" w:rsidP="00CD46DC">
      <w:pPr>
        <w:pStyle w:val="text-start"/>
        <w:numPr>
          <w:ilvl w:val="1"/>
          <w:numId w:val="2"/>
        </w:numPr>
        <w:spacing w:before="0" w:beforeAutospacing="0" w:after="0" w:afterAutospacing="0"/>
        <w:rPr>
          <w:color w:val="000000"/>
        </w:rPr>
      </w:pPr>
      <w:r>
        <w:rPr>
          <w:color w:val="000000"/>
        </w:rPr>
        <w:t>Autonomy: Respect client choice and ensure informed consent, including how care will be delivered and its limits.</w:t>
      </w:r>
      <w:r>
        <w:rPr>
          <w:rStyle w:val="apple-converted-space"/>
          <w:color w:val="000000"/>
        </w:rPr>
        <w:t> </w:t>
      </w:r>
    </w:p>
    <w:p w14:paraId="15DDE055" w14:textId="6ABBCAD6" w:rsidR="00024F52" w:rsidRDefault="00024F52" w:rsidP="00CD46DC">
      <w:pPr>
        <w:pStyle w:val="text-start"/>
        <w:numPr>
          <w:ilvl w:val="1"/>
          <w:numId w:val="2"/>
        </w:numPr>
        <w:spacing w:before="0" w:beforeAutospacing="0" w:after="0" w:afterAutospacing="0"/>
        <w:rPr>
          <w:color w:val="000000"/>
        </w:rPr>
      </w:pPr>
      <w:r>
        <w:rPr>
          <w:color w:val="000000"/>
        </w:rPr>
        <w:t>Beneficence: Aim to benefit the patient through accurate information and appropriate use of virtual tools.</w:t>
      </w:r>
      <w:r>
        <w:rPr>
          <w:rStyle w:val="apple-converted-space"/>
          <w:color w:val="000000"/>
        </w:rPr>
        <w:t> </w:t>
      </w:r>
    </w:p>
    <w:p w14:paraId="7BF3D30C" w14:textId="1142AFB0" w:rsidR="00024F52" w:rsidRDefault="00024F52" w:rsidP="00CD46DC">
      <w:pPr>
        <w:pStyle w:val="text-start"/>
        <w:numPr>
          <w:ilvl w:val="1"/>
          <w:numId w:val="2"/>
        </w:numPr>
        <w:spacing w:before="0" w:beforeAutospacing="0" w:after="0" w:afterAutospacing="0"/>
        <w:rPr>
          <w:color w:val="000000"/>
        </w:rPr>
      </w:pPr>
      <w:r>
        <w:rPr>
          <w:color w:val="000000"/>
        </w:rPr>
        <w:t>Nonmaleficence: Avoid harm by recognizing telemedicine’s limitations and escalating to hands-on care when needed.</w:t>
      </w:r>
      <w:r>
        <w:rPr>
          <w:rStyle w:val="apple-converted-space"/>
          <w:color w:val="000000"/>
        </w:rPr>
        <w:t> </w:t>
      </w:r>
    </w:p>
    <w:p w14:paraId="53F48013" w14:textId="0EBC9868" w:rsidR="00024F52" w:rsidRDefault="00024F52" w:rsidP="00CD46DC">
      <w:pPr>
        <w:pStyle w:val="text-start"/>
        <w:numPr>
          <w:ilvl w:val="1"/>
          <w:numId w:val="2"/>
        </w:numPr>
        <w:spacing w:before="0" w:beforeAutospacing="0" w:after="0" w:afterAutospacing="0"/>
        <w:rPr>
          <w:color w:val="000000"/>
        </w:rPr>
      </w:pPr>
      <w:r>
        <w:rPr>
          <w:color w:val="000000"/>
        </w:rPr>
        <w:t>Distributive justice: Expand access without creating a two-tiered system that diverts disadvantaged clients into lower-quality care</w:t>
      </w:r>
    </w:p>
    <w:p w14:paraId="5F19A027" w14:textId="77777777" w:rsidR="00CD46DC" w:rsidRDefault="00CD46DC" w:rsidP="00CD46DC">
      <w:pPr>
        <w:pStyle w:val="text-start"/>
        <w:spacing w:before="0" w:beforeAutospacing="0" w:after="0" w:afterAutospacing="0"/>
        <w:ind w:left="1080"/>
        <w:rPr>
          <w:color w:val="000000"/>
        </w:rPr>
      </w:pPr>
    </w:p>
    <w:p w14:paraId="65E23763" w14:textId="77777777" w:rsidR="00024F52" w:rsidRDefault="00024F52" w:rsidP="00CD46DC">
      <w:pPr>
        <w:pStyle w:val="text-start"/>
        <w:numPr>
          <w:ilvl w:val="0"/>
          <w:numId w:val="2"/>
        </w:numPr>
        <w:spacing w:before="0" w:beforeAutospacing="0" w:after="0" w:afterAutospacing="0"/>
        <w:rPr>
          <w:color w:val="000000"/>
        </w:rPr>
      </w:pPr>
      <w:r>
        <w:rPr>
          <w:color w:val="000000"/>
        </w:rPr>
        <w:t>Legal and regulatory touchpoints</w:t>
      </w:r>
    </w:p>
    <w:p w14:paraId="6FFE7965" w14:textId="4F53A6F4" w:rsidR="00CD46DC" w:rsidRDefault="00024F52" w:rsidP="00CD46DC">
      <w:pPr>
        <w:pStyle w:val="text-start"/>
        <w:numPr>
          <w:ilvl w:val="1"/>
          <w:numId w:val="2"/>
        </w:numPr>
        <w:spacing w:before="0" w:beforeAutospacing="0" w:after="0" w:afterAutospacing="0"/>
        <w:rPr>
          <w:color w:val="000000"/>
        </w:rPr>
      </w:pPr>
      <w:r>
        <w:rPr>
          <w:color w:val="000000"/>
        </w:rPr>
        <w:t>A VCPR is required for diagnosis and prescribing</w:t>
      </w:r>
    </w:p>
    <w:p w14:paraId="3273ACAE" w14:textId="5738C13F" w:rsidR="00024F52" w:rsidRDefault="00CD46DC" w:rsidP="00CD46DC">
      <w:pPr>
        <w:pStyle w:val="text-start"/>
        <w:numPr>
          <w:ilvl w:val="1"/>
          <w:numId w:val="2"/>
        </w:numPr>
        <w:spacing w:before="0" w:beforeAutospacing="0" w:after="0" w:afterAutospacing="0"/>
        <w:rPr>
          <w:color w:val="000000"/>
        </w:rPr>
      </w:pPr>
      <w:r>
        <w:rPr>
          <w:color w:val="000000"/>
        </w:rPr>
        <w:t>T</w:t>
      </w:r>
      <w:r w:rsidR="00024F52">
        <w:rPr>
          <w:color w:val="000000"/>
        </w:rPr>
        <w:t xml:space="preserve">eleadvice/teletriage can occur without a VCPR. </w:t>
      </w:r>
    </w:p>
    <w:p w14:paraId="1AB44F47" w14:textId="1F1CBE28" w:rsidR="00024F52" w:rsidRDefault="00024F52" w:rsidP="00CD46DC">
      <w:pPr>
        <w:pStyle w:val="text-start"/>
        <w:numPr>
          <w:ilvl w:val="1"/>
          <w:numId w:val="2"/>
        </w:numPr>
        <w:spacing w:before="0" w:beforeAutospacing="0" w:after="0" w:afterAutospacing="0"/>
        <w:rPr>
          <w:color w:val="000000"/>
        </w:rPr>
      </w:pPr>
      <w:r>
        <w:rPr>
          <w:color w:val="000000"/>
        </w:rPr>
        <w:t xml:space="preserve">Hines v. Pardue (TX): </w:t>
      </w:r>
      <w:r w:rsidR="00CD46DC">
        <w:rPr>
          <w:color w:val="000000"/>
        </w:rPr>
        <w:t>d</w:t>
      </w:r>
      <w:r>
        <w:rPr>
          <w:color w:val="000000"/>
        </w:rPr>
        <w:t>o not misinterpret speech protections as authorization to prescribe absent a VCPR.</w:t>
      </w:r>
      <w:r>
        <w:rPr>
          <w:rStyle w:val="apple-converted-space"/>
          <w:color w:val="000000"/>
        </w:rPr>
        <w:t> </w:t>
      </w:r>
    </w:p>
    <w:p w14:paraId="20E6E1B5" w14:textId="77777777" w:rsidR="00CD46DC" w:rsidRDefault="00CD46DC" w:rsidP="00CD46DC">
      <w:pPr>
        <w:pStyle w:val="NormalWeb"/>
        <w:spacing w:before="0" w:beforeAutospacing="0" w:after="0" w:afterAutospacing="0"/>
        <w:rPr>
          <w:color w:val="000000"/>
        </w:rPr>
      </w:pPr>
    </w:p>
    <w:p w14:paraId="5B87C763" w14:textId="77777777" w:rsidR="00CD46DC" w:rsidRDefault="00CD46DC" w:rsidP="00CD46DC">
      <w:pPr>
        <w:pStyle w:val="NormalWeb"/>
        <w:spacing w:before="0" w:beforeAutospacing="0" w:after="0" w:afterAutospacing="0"/>
        <w:rPr>
          <w:color w:val="000000"/>
        </w:rPr>
      </w:pPr>
    </w:p>
    <w:p w14:paraId="26DCA9F0" w14:textId="77777777" w:rsidR="00CD46DC" w:rsidRDefault="00CD46DC" w:rsidP="00CD46DC">
      <w:pPr>
        <w:pStyle w:val="NormalWeb"/>
        <w:spacing w:before="0" w:beforeAutospacing="0" w:after="0" w:afterAutospacing="0"/>
        <w:rPr>
          <w:color w:val="000000"/>
        </w:rPr>
      </w:pPr>
    </w:p>
    <w:p w14:paraId="3B68AF27" w14:textId="77777777" w:rsidR="00CD46DC" w:rsidRDefault="00CD46DC" w:rsidP="00CD46DC">
      <w:pPr>
        <w:pStyle w:val="NormalWeb"/>
        <w:spacing w:before="0" w:beforeAutospacing="0" w:after="0" w:afterAutospacing="0"/>
        <w:rPr>
          <w:color w:val="000000"/>
        </w:rPr>
      </w:pPr>
    </w:p>
    <w:p w14:paraId="3668F23F" w14:textId="77777777" w:rsidR="00CD46DC" w:rsidRDefault="00CD46DC" w:rsidP="00CD46DC">
      <w:pPr>
        <w:pStyle w:val="NormalWeb"/>
        <w:spacing w:before="0" w:beforeAutospacing="0" w:after="0" w:afterAutospacing="0"/>
        <w:rPr>
          <w:color w:val="000000"/>
        </w:rPr>
      </w:pPr>
    </w:p>
    <w:p w14:paraId="721E56B1" w14:textId="3A14435C" w:rsidR="00024F52" w:rsidRDefault="00024F52" w:rsidP="00CD46DC">
      <w:pPr>
        <w:pStyle w:val="NormalWeb"/>
        <w:spacing w:before="0" w:beforeAutospacing="0" w:after="0" w:afterAutospacing="0"/>
        <w:rPr>
          <w:color w:val="000000"/>
        </w:rPr>
      </w:pPr>
      <w:r>
        <w:rPr>
          <w:color w:val="000000"/>
        </w:rPr>
        <w:t>Opportunities and challenges</w:t>
      </w:r>
    </w:p>
    <w:p w14:paraId="10F0AB1B" w14:textId="77777777" w:rsidR="00024F52" w:rsidRDefault="00024F52" w:rsidP="00CD46DC">
      <w:pPr>
        <w:pStyle w:val="text-start"/>
        <w:numPr>
          <w:ilvl w:val="0"/>
          <w:numId w:val="3"/>
        </w:numPr>
        <w:spacing w:before="0" w:beforeAutospacing="0" w:after="0" w:afterAutospacing="0"/>
        <w:rPr>
          <w:color w:val="000000"/>
        </w:rPr>
      </w:pPr>
      <w:r>
        <w:rPr>
          <w:color w:val="000000"/>
        </w:rPr>
        <w:t>Opportunities</w:t>
      </w:r>
    </w:p>
    <w:p w14:paraId="2D760972" w14:textId="77777777" w:rsidR="00CD46DC" w:rsidRDefault="00CD46DC" w:rsidP="00CD46DC">
      <w:pPr>
        <w:pStyle w:val="text-start"/>
        <w:numPr>
          <w:ilvl w:val="1"/>
          <w:numId w:val="3"/>
        </w:numPr>
        <w:spacing w:before="0" w:beforeAutospacing="0" w:after="0" w:afterAutospacing="0"/>
        <w:rPr>
          <w:color w:val="000000"/>
        </w:rPr>
      </w:pPr>
      <w:r>
        <w:rPr>
          <w:color w:val="000000"/>
        </w:rPr>
        <w:t>Provide care during</w:t>
      </w:r>
      <w:r w:rsidR="00024F52">
        <w:rPr>
          <w:color w:val="000000"/>
        </w:rPr>
        <w:t xml:space="preserve"> disasters </w:t>
      </w:r>
    </w:p>
    <w:p w14:paraId="453F7C4C" w14:textId="77777777" w:rsidR="00CD46DC" w:rsidRDefault="00CD46DC" w:rsidP="00CD46DC">
      <w:pPr>
        <w:pStyle w:val="text-start"/>
        <w:numPr>
          <w:ilvl w:val="1"/>
          <w:numId w:val="3"/>
        </w:numPr>
        <w:spacing w:before="0" w:beforeAutospacing="0" w:after="0" w:afterAutospacing="0"/>
        <w:rPr>
          <w:color w:val="000000"/>
        </w:rPr>
      </w:pPr>
      <w:r>
        <w:rPr>
          <w:color w:val="000000"/>
        </w:rPr>
        <w:t>Improve access for people in rural areas or transportation challenges</w:t>
      </w:r>
    </w:p>
    <w:p w14:paraId="2BCBD6E0" w14:textId="6237A95B" w:rsidR="00CD46DC" w:rsidRDefault="00CD46DC" w:rsidP="00CD46DC">
      <w:pPr>
        <w:pStyle w:val="text-start"/>
        <w:numPr>
          <w:ilvl w:val="1"/>
          <w:numId w:val="3"/>
        </w:numPr>
        <w:spacing w:before="0" w:beforeAutospacing="0" w:after="0" w:afterAutospacing="0"/>
        <w:rPr>
          <w:color w:val="000000"/>
        </w:rPr>
      </w:pPr>
      <w:r>
        <w:rPr>
          <w:color w:val="000000"/>
        </w:rPr>
        <w:t>T</w:t>
      </w:r>
      <w:r w:rsidR="00024F52">
        <w:rPr>
          <w:color w:val="000000"/>
        </w:rPr>
        <w:t>riage</w:t>
      </w:r>
    </w:p>
    <w:p w14:paraId="30D6ED66" w14:textId="77777777" w:rsidR="00CD46DC" w:rsidRDefault="00CD46DC" w:rsidP="00CD46DC">
      <w:pPr>
        <w:pStyle w:val="text-start"/>
        <w:numPr>
          <w:ilvl w:val="1"/>
          <w:numId w:val="3"/>
        </w:numPr>
        <w:spacing w:before="0" w:beforeAutospacing="0" w:after="0" w:afterAutospacing="0"/>
        <w:rPr>
          <w:color w:val="000000"/>
        </w:rPr>
      </w:pPr>
      <w:r>
        <w:rPr>
          <w:color w:val="000000"/>
        </w:rPr>
        <w:t>Client e</w:t>
      </w:r>
      <w:r w:rsidR="00024F52">
        <w:rPr>
          <w:color w:val="000000"/>
        </w:rPr>
        <w:t>ducatio</w:t>
      </w:r>
      <w:r>
        <w:rPr>
          <w:color w:val="000000"/>
        </w:rPr>
        <w:t>n</w:t>
      </w:r>
      <w:r w:rsidR="00024F52">
        <w:rPr>
          <w:color w:val="000000"/>
        </w:rPr>
        <w:t xml:space="preserve"> </w:t>
      </w:r>
    </w:p>
    <w:p w14:paraId="2A5CFD5A" w14:textId="77777777" w:rsidR="00CD46DC" w:rsidRDefault="00CD46DC" w:rsidP="00CD46DC">
      <w:pPr>
        <w:pStyle w:val="text-start"/>
        <w:numPr>
          <w:ilvl w:val="1"/>
          <w:numId w:val="3"/>
        </w:numPr>
        <w:spacing w:before="0" w:beforeAutospacing="0" w:after="0" w:afterAutospacing="0"/>
        <w:rPr>
          <w:color w:val="000000"/>
        </w:rPr>
      </w:pPr>
      <w:r>
        <w:rPr>
          <w:color w:val="000000"/>
        </w:rPr>
        <w:t>C</w:t>
      </w:r>
      <w:r w:rsidR="00024F52">
        <w:rPr>
          <w:color w:val="000000"/>
        </w:rPr>
        <w:t xml:space="preserve">hronic disease </w:t>
      </w:r>
      <w:r>
        <w:rPr>
          <w:color w:val="000000"/>
        </w:rPr>
        <w:t>management</w:t>
      </w:r>
    </w:p>
    <w:p w14:paraId="4C88BF71" w14:textId="77777777" w:rsidR="00CD46DC" w:rsidRDefault="00CD46DC" w:rsidP="00CD46DC">
      <w:pPr>
        <w:pStyle w:val="text-start"/>
        <w:numPr>
          <w:ilvl w:val="1"/>
          <w:numId w:val="3"/>
        </w:numPr>
        <w:spacing w:before="0" w:beforeAutospacing="0" w:after="0" w:afterAutospacing="0"/>
        <w:rPr>
          <w:color w:val="000000"/>
        </w:rPr>
      </w:pPr>
      <w:r>
        <w:rPr>
          <w:color w:val="000000"/>
        </w:rPr>
        <w:t>R</w:t>
      </w:r>
      <w:r w:rsidR="00024F52">
        <w:rPr>
          <w:color w:val="000000"/>
        </w:rPr>
        <w:t xml:space="preserve">emote monitoring; </w:t>
      </w:r>
    </w:p>
    <w:p w14:paraId="1CFED1D7" w14:textId="5DFB1C72" w:rsidR="00CD46DC" w:rsidRDefault="00CD46DC" w:rsidP="00CD46DC">
      <w:pPr>
        <w:pStyle w:val="text-start"/>
        <w:numPr>
          <w:ilvl w:val="1"/>
          <w:numId w:val="3"/>
        </w:numPr>
        <w:spacing w:before="0" w:beforeAutospacing="0" w:after="0" w:afterAutospacing="0"/>
        <w:rPr>
          <w:color w:val="000000"/>
        </w:rPr>
      </w:pPr>
      <w:r>
        <w:rPr>
          <w:color w:val="000000"/>
        </w:rPr>
        <w:t>E</w:t>
      </w:r>
      <w:r w:rsidR="00024F52">
        <w:rPr>
          <w:color w:val="000000"/>
        </w:rPr>
        <w:t xml:space="preserve">nhance </w:t>
      </w:r>
      <w:r>
        <w:rPr>
          <w:color w:val="000000"/>
        </w:rPr>
        <w:t xml:space="preserve">human-animal </w:t>
      </w:r>
      <w:r w:rsidR="00024F52">
        <w:rPr>
          <w:color w:val="000000"/>
        </w:rPr>
        <w:t>bond</w:t>
      </w:r>
    </w:p>
    <w:p w14:paraId="7BE0E660" w14:textId="66487B7D" w:rsidR="00024F52" w:rsidRDefault="00CD46DC" w:rsidP="00CD46DC">
      <w:pPr>
        <w:pStyle w:val="text-start"/>
        <w:numPr>
          <w:ilvl w:val="1"/>
          <w:numId w:val="3"/>
        </w:numPr>
        <w:spacing w:before="0" w:beforeAutospacing="0" w:after="0" w:afterAutospacing="0"/>
        <w:rPr>
          <w:color w:val="000000"/>
        </w:rPr>
      </w:pPr>
      <w:r>
        <w:rPr>
          <w:color w:val="000000"/>
        </w:rPr>
        <w:t>R</w:t>
      </w:r>
      <w:r w:rsidR="00024F52">
        <w:rPr>
          <w:color w:val="000000"/>
        </w:rPr>
        <w:t>educe anxiety.</w:t>
      </w:r>
      <w:r w:rsidR="00024F52">
        <w:rPr>
          <w:rStyle w:val="apple-converted-space"/>
          <w:color w:val="000000"/>
        </w:rPr>
        <w:t> </w:t>
      </w:r>
    </w:p>
    <w:p w14:paraId="78BB38FB" w14:textId="77777777" w:rsidR="00CD46DC" w:rsidRDefault="00024F52" w:rsidP="00CD46DC">
      <w:pPr>
        <w:pStyle w:val="text-start"/>
        <w:numPr>
          <w:ilvl w:val="1"/>
          <w:numId w:val="3"/>
        </w:numPr>
        <w:spacing w:before="0" w:beforeAutospacing="0" w:after="0" w:afterAutospacing="0"/>
        <w:rPr>
          <w:color w:val="000000"/>
        </w:rPr>
      </w:pPr>
      <w:r>
        <w:rPr>
          <w:color w:val="000000"/>
        </w:rPr>
        <w:t>Support incremental care with frequent communication and reevaluations by the original attending veterinarian</w:t>
      </w:r>
    </w:p>
    <w:p w14:paraId="7DF2DA39" w14:textId="10971146" w:rsidR="00024F52" w:rsidRDefault="00CD46DC" w:rsidP="00CD46DC">
      <w:pPr>
        <w:pStyle w:val="text-start"/>
        <w:numPr>
          <w:ilvl w:val="2"/>
          <w:numId w:val="3"/>
        </w:numPr>
        <w:spacing w:before="0" w:beforeAutospacing="0" w:after="0" w:afterAutospacing="0"/>
        <w:rPr>
          <w:rStyle w:val="line-clamp-1"/>
          <w:color w:val="000000"/>
        </w:rPr>
      </w:pPr>
      <w:r>
        <w:rPr>
          <w:color w:val="000000"/>
        </w:rPr>
        <w:t>C</w:t>
      </w:r>
      <w:r w:rsidR="00024F52">
        <w:rPr>
          <w:color w:val="000000"/>
        </w:rPr>
        <w:t>lient communication is key.</w:t>
      </w:r>
      <w:r w:rsidR="00024F52">
        <w:rPr>
          <w:rStyle w:val="apple-converted-space"/>
          <w:color w:val="000000"/>
        </w:rPr>
        <w:t> </w:t>
      </w:r>
    </w:p>
    <w:p w14:paraId="20B1A148" w14:textId="77777777" w:rsidR="00CD46DC" w:rsidRDefault="00CD46DC" w:rsidP="00CD46DC">
      <w:pPr>
        <w:pStyle w:val="text-start"/>
        <w:spacing w:before="0" w:beforeAutospacing="0" w:after="0" w:afterAutospacing="0"/>
        <w:ind w:left="2160"/>
        <w:rPr>
          <w:color w:val="000000"/>
        </w:rPr>
      </w:pPr>
    </w:p>
    <w:p w14:paraId="68AAA561" w14:textId="77777777" w:rsidR="00024F52" w:rsidRDefault="00024F52" w:rsidP="00CD46DC">
      <w:pPr>
        <w:pStyle w:val="text-start"/>
        <w:numPr>
          <w:ilvl w:val="0"/>
          <w:numId w:val="3"/>
        </w:numPr>
        <w:spacing w:before="0" w:beforeAutospacing="0" w:after="0" w:afterAutospacing="0"/>
        <w:rPr>
          <w:color w:val="000000"/>
        </w:rPr>
      </w:pPr>
      <w:r>
        <w:rPr>
          <w:color w:val="000000"/>
        </w:rPr>
        <w:t>Challenges</w:t>
      </w:r>
    </w:p>
    <w:p w14:paraId="7211F15C" w14:textId="77777777" w:rsidR="00CD46DC" w:rsidRDefault="00024F52" w:rsidP="00CD46DC">
      <w:pPr>
        <w:pStyle w:val="text-start"/>
        <w:numPr>
          <w:ilvl w:val="1"/>
          <w:numId w:val="3"/>
        </w:numPr>
        <w:spacing w:before="0" w:beforeAutospacing="0" w:after="0" w:afterAutospacing="0"/>
        <w:rPr>
          <w:color w:val="000000"/>
        </w:rPr>
      </w:pPr>
      <w:r>
        <w:rPr>
          <w:color w:val="000000"/>
        </w:rPr>
        <w:t>Limited or absent physical exam</w:t>
      </w:r>
    </w:p>
    <w:p w14:paraId="462F98A6" w14:textId="77777777" w:rsidR="004818DC" w:rsidRDefault="00CD46DC" w:rsidP="00CD46DC">
      <w:pPr>
        <w:pStyle w:val="text-start"/>
        <w:numPr>
          <w:ilvl w:val="1"/>
          <w:numId w:val="3"/>
        </w:numPr>
        <w:spacing w:before="0" w:beforeAutospacing="0" w:after="0" w:afterAutospacing="0"/>
        <w:rPr>
          <w:color w:val="000000"/>
        </w:rPr>
      </w:pPr>
      <w:r>
        <w:rPr>
          <w:color w:val="000000"/>
        </w:rPr>
        <w:t>I</w:t>
      </w:r>
      <w:r w:rsidR="00024F52">
        <w:rPr>
          <w:color w:val="000000"/>
        </w:rPr>
        <w:t>nsufficient data</w:t>
      </w:r>
      <w:r w:rsidR="004818DC">
        <w:rPr>
          <w:color w:val="000000"/>
        </w:rPr>
        <w:t xml:space="preserve"> to provide appropriate care</w:t>
      </w:r>
    </w:p>
    <w:p w14:paraId="6C310E44" w14:textId="77777777" w:rsidR="004818DC" w:rsidRDefault="004818DC" w:rsidP="00CD46DC">
      <w:pPr>
        <w:pStyle w:val="text-start"/>
        <w:numPr>
          <w:ilvl w:val="1"/>
          <w:numId w:val="3"/>
        </w:numPr>
        <w:spacing w:before="0" w:beforeAutospacing="0" w:after="0" w:afterAutospacing="0"/>
        <w:rPr>
          <w:color w:val="000000"/>
        </w:rPr>
      </w:pPr>
      <w:r>
        <w:rPr>
          <w:color w:val="000000"/>
        </w:rPr>
        <w:t>M</w:t>
      </w:r>
      <w:r w:rsidR="00024F52">
        <w:rPr>
          <w:color w:val="000000"/>
        </w:rPr>
        <w:t>aintai</w:t>
      </w:r>
      <w:r>
        <w:rPr>
          <w:color w:val="000000"/>
        </w:rPr>
        <w:t>n</w:t>
      </w:r>
      <w:r w:rsidR="00024F52">
        <w:rPr>
          <w:color w:val="000000"/>
        </w:rPr>
        <w:t xml:space="preserve"> standard of care</w:t>
      </w:r>
    </w:p>
    <w:p w14:paraId="610629AC" w14:textId="77777777" w:rsidR="004818DC" w:rsidRDefault="004818DC" w:rsidP="00CD46DC">
      <w:pPr>
        <w:pStyle w:val="text-start"/>
        <w:numPr>
          <w:ilvl w:val="1"/>
          <w:numId w:val="3"/>
        </w:numPr>
        <w:spacing w:before="0" w:beforeAutospacing="0" w:after="0" w:afterAutospacing="0"/>
        <w:rPr>
          <w:color w:val="000000"/>
        </w:rPr>
      </w:pPr>
      <w:r>
        <w:rPr>
          <w:color w:val="000000"/>
        </w:rPr>
        <w:t>I</w:t>
      </w:r>
      <w:r w:rsidR="00024F52">
        <w:rPr>
          <w:color w:val="000000"/>
        </w:rPr>
        <w:t>nappropriate/overprescribing</w:t>
      </w:r>
    </w:p>
    <w:p w14:paraId="5E397C42" w14:textId="77777777" w:rsidR="004818DC" w:rsidRDefault="004818DC" w:rsidP="00CD46DC">
      <w:pPr>
        <w:pStyle w:val="text-start"/>
        <w:numPr>
          <w:ilvl w:val="1"/>
          <w:numId w:val="3"/>
        </w:numPr>
        <w:spacing w:before="0" w:beforeAutospacing="0" w:after="0" w:afterAutospacing="0"/>
        <w:rPr>
          <w:color w:val="000000"/>
        </w:rPr>
      </w:pPr>
      <w:r>
        <w:rPr>
          <w:color w:val="000000"/>
        </w:rPr>
        <w:t>C</w:t>
      </w:r>
      <w:r w:rsidR="00024F52">
        <w:rPr>
          <w:color w:val="000000"/>
        </w:rPr>
        <w:t>ybersecurity and confidentiality</w:t>
      </w:r>
    </w:p>
    <w:p w14:paraId="43FA07AE" w14:textId="77777777" w:rsidR="004818DC" w:rsidRDefault="004818DC" w:rsidP="00CD46DC">
      <w:pPr>
        <w:pStyle w:val="text-start"/>
        <w:numPr>
          <w:ilvl w:val="1"/>
          <w:numId w:val="3"/>
        </w:numPr>
        <w:spacing w:before="0" w:beforeAutospacing="0" w:after="0" w:afterAutospacing="0"/>
        <w:rPr>
          <w:color w:val="000000"/>
        </w:rPr>
      </w:pPr>
      <w:r>
        <w:rPr>
          <w:color w:val="000000"/>
        </w:rPr>
        <w:t>T</w:t>
      </w:r>
      <w:r w:rsidR="00024F52">
        <w:rPr>
          <w:color w:val="000000"/>
        </w:rPr>
        <w:t>echnology gaps</w:t>
      </w:r>
    </w:p>
    <w:p w14:paraId="32512D26" w14:textId="77777777" w:rsidR="004818DC" w:rsidRDefault="004818DC" w:rsidP="00CD46DC">
      <w:pPr>
        <w:pStyle w:val="text-start"/>
        <w:numPr>
          <w:ilvl w:val="1"/>
          <w:numId w:val="3"/>
        </w:numPr>
        <w:spacing w:before="0" w:beforeAutospacing="0" w:after="0" w:afterAutospacing="0"/>
        <w:rPr>
          <w:color w:val="000000"/>
        </w:rPr>
      </w:pPr>
      <w:r>
        <w:rPr>
          <w:color w:val="000000"/>
        </w:rPr>
        <w:t>L</w:t>
      </w:r>
      <w:r w:rsidR="00024F52">
        <w:rPr>
          <w:color w:val="000000"/>
        </w:rPr>
        <w:t>icensur</w:t>
      </w:r>
      <w:r>
        <w:rPr>
          <w:color w:val="000000"/>
        </w:rPr>
        <w:t>e</w:t>
      </w:r>
      <w:r w:rsidR="00024F52">
        <w:rPr>
          <w:color w:val="000000"/>
        </w:rPr>
        <w:t xml:space="preserve"> </w:t>
      </w:r>
    </w:p>
    <w:p w14:paraId="7996EC60" w14:textId="77777777" w:rsidR="004818DC" w:rsidRDefault="004818DC" w:rsidP="00CD46DC">
      <w:pPr>
        <w:pStyle w:val="text-start"/>
        <w:numPr>
          <w:ilvl w:val="1"/>
          <w:numId w:val="3"/>
        </w:numPr>
        <w:spacing w:before="0" w:beforeAutospacing="0" w:after="0" w:afterAutospacing="0"/>
        <w:rPr>
          <w:color w:val="000000"/>
        </w:rPr>
      </w:pPr>
      <w:r>
        <w:rPr>
          <w:color w:val="000000"/>
        </w:rPr>
        <w:t>R</w:t>
      </w:r>
      <w:r w:rsidR="00024F52">
        <w:rPr>
          <w:color w:val="000000"/>
        </w:rPr>
        <w:t>eimbursement</w:t>
      </w:r>
    </w:p>
    <w:p w14:paraId="759770FF" w14:textId="5167F2A4" w:rsidR="00024F52" w:rsidRDefault="004818DC" w:rsidP="00CD46DC">
      <w:pPr>
        <w:pStyle w:val="text-start"/>
        <w:numPr>
          <w:ilvl w:val="1"/>
          <w:numId w:val="3"/>
        </w:numPr>
        <w:spacing w:before="0" w:beforeAutospacing="0" w:after="0" w:afterAutospacing="0"/>
        <w:rPr>
          <w:rStyle w:val="line-clamp-1"/>
          <w:color w:val="000000"/>
        </w:rPr>
      </w:pPr>
      <w:r>
        <w:rPr>
          <w:color w:val="000000"/>
        </w:rPr>
        <w:t>F</w:t>
      </w:r>
      <w:r w:rsidR="00024F52">
        <w:rPr>
          <w:color w:val="000000"/>
        </w:rPr>
        <w:t>ragmentation of care</w:t>
      </w:r>
      <w:r w:rsidR="00024F52">
        <w:rPr>
          <w:rStyle w:val="apple-converted-space"/>
          <w:color w:val="000000"/>
        </w:rPr>
        <w:t> </w:t>
      </w:r>
    </w:p>
    <w:p w14:paraId="3C1EF610" w14:textId="77777777" w:rsidR="004818DC" w:rsidRDefault="004818DC" w:rsidP="004818DC">
      <w:pPr>
        <w:pStyle w:val="text-start"/>
        <w:spacing w:before="0" w:beforeAutospacing="0" w:after="0" w:afterAutospacing="0"/>
        <w:ind w:left="1440"/>
        <w:rPr>
          <w:color w:val="000000"/>
        </w:rPr>
      </w:pPr>
    </w:p>
    <w:p w14:paraId="4DD6E304" w14:textId="77777777" w:rsidR="00024F52" w:rsidRDefault="00024F52" w:rsidP="00CD46DC">
      <w:pPr>
        <w:pStyle w:val="text-start"/>
        <w:numPr>
          <w:ilvl w:val="0"/>
          <w:numId w:val="3"/>
        </w:numPr>
        <w:spacing w:before="0" w:beforeAutospacing="0" w:after="0" w:afterAutospacing="0"/>
        <w:rPr>
          <w:color w:val="000000"/>
        </w:rPr>
      </w:pPr>
      <w:r>
        <w:rPr>
          <w:color w:val="000000"/>
        </w:rPr>
        <w:t>Convenience vs quality</w:t>
      </w:r>
    </w:p>
    <w:p w14:paraId="58613922" w14:textId="77777777" w:rsidR="004818DC" w:rsidRDefault="00024F52" w:rsidP="00CD46DC">
      <w:pPr>
        <w:pStyle w:val="text-start"/>
        <w:numPr>
          <w:ilvl w:val="1"/>
          <w:numId w:val="3"/>
        </w:numPr>
        <w:spacing w:before="0" w:beforeAutospacing="0" w:after="0" w:afterAutospacing="0"/>
        <w:rPr>
          <w:color w:val="000000"/>
        </w:rPr>
      </w:pPr>
      <w:r w:rsidRPr="004818DC">
        <w:rPr>
          <w:color w:val="000000"/>
        </w:rPr>
        <w:t xml:space="preserve">Convenience is valued, but quality can suffer if telemedicine substitutes for needed exams </w:t>
      </w:r>
    </w:p>
    <w:p w14:paraId="4E994155" w14:textId="77777777" w:rsidR="004818DC" w:rsidRDefault="00024F52" w:rsidP="00CD46DC">
      <w:pPr>
        <w:pStyle w:val="text-start"/>
        <w:numPr>
          <w:ilvl w:val="1"/>
          <w:numId w:val="3"/>
        </w:numPr>
        <w:spacing w:before="0" w:beforeAutospacing="0" w:after="0" w:afterAutospacing="0"/>
        <w:rPr>
          <w:rStyle w:val="apple-converted-space"/>
          <w:color w:val="000000"/>
        </w:rPr>
      </w:pPr>
      <w:r w:rsidRPr="004818DC">
        <w:rPr>
          <w:color w:val="000000"/>
        </w:rPr>
        <w:t>Be explicit about limits and thresholds for in</w:t>
      </w:r>
      <w:r w:rsidRPr="004818DC">
        <w:rPr>
          <w:color w:val="000000"/>
        </w:rPr>
        <w:noBreakHyphen/>
        <w:t>person evaluation.</w:t>
      </w:r>
      <w:r w:rsidRPr="004818DC">
        <w:rPr>
          <w:rStyle w:val="apple-converted-space"/>
          <w:color w:val="000000"/>
        </w:rPr>
        <w:t> </w:t>
      </w:r>
    </w:p>
    <w:p w14:paraId="1A8D2592" w14:textId="77777777" w:rsidR="004818DC" w:rsidRDefault="004818DC" w:rsidP="004818DC">
      <w:pPr>
        <w:pStyle w:val="text-start"/>
        <w:spacing w:before="0" w:beforeAutospacing="0" w:after="0" w:afterAutospacing="0"/>
        <w:ind w:left="1440"/>
        <w:rPr>
          <w:rStyle w:val="apple-converted-space"/>
          <w:color w:val="000000"/>
        </w:rPr>
      </w:pPr>
    </w:p>
    <w:p w14:paraId="115E6E43" w14:textId="686C372A" w:rsidR="00024F52" w:rsidRDefault="00024F52" w:rsidP="004818DC">
      <w:pPr>
        <w:pStyle w:val="text-start"/>
        <w:spacing w:before="0" w:beforeAutospacing="0" w:after="0" w:afterAutospacing="0"/>
        <w:rPr>
          <w:color w:val="000000"/>
        </w:rPr>
      </w:pPr>
      <w:r w:rsidRPr="004818DC">
        <w:rPr>
          <w:color w:val="000000"/>
        </w:rPr>
        <w:t>Continuity of care and fragmentation</w:t>
      </w:r>
    </w:p>
    <w:p w14:paraId="41106785" w14:textId="77777777" w:rsidR="004818DC" w:rsidRPr="004818DC" w:rsidRDefault="004818DC" w:rsidP="004818DC">
      <w:pPr>
        <w:pStyle w:val="text-start"/>
        <w:spacing w:before="0" w:beforeAutospacing="0" w:after="0" w:afterAutospacing="0"/>
        <w:rPr>
          <w:color w:val="000000"/>
        </w:rPr>
      </w:pPr>
    </w:p>
    <w:p w14:paraId="64BC1C51" w14:textId="5692D9C7" w:rsidR="004818DC" w:rsidRDefault="00024F52" w:rsidP="00CD46DC">
      <w:pPr>
        <w:pStyle w:val="text-start"/>
        <w:numPr>
          <w:ilvl w:val="0"/>
          <w:numId w:val="4"/>
        </w:numPr>
        <w:spacing w:before="0" w:beforeAutospacing="0" w:after="0" w:afterAutospacing="0"/>
        <w:rPr>
          <w:color w:val="000000"/>
        </w:rPr>
      </w:pPr>
      <w:r>
        <w:rPr>
          <w:color w:val="000000"/>
        </w:rPr>
        <w:t>Third-party telehealth vendors can disrupt continuity</w:t>
      </w:r>
      <w:r w:rsidR="004818DC">
        <w:rPr>
          <w:color w:val="000000"/>
        </w:rPr>
        <w:t xml:space="preserve"> of care</w:t>
      </w:r>
    </w:p>
    <w:p w14:paraId="6EB8BB75" w14:textId="5341CC78" w:rsidR="00024F52" w:rsidRDefault="004818DC" w:rsidP="00CD46DC">
      <w:pPr>
        <w:pStyle w:val="text-start"/>
        <w:numPr>
          <w:ilvl w:val="0"/>
          <w:numId w:val="4"/>
        </w:numPr>
        <w:spacing w:before="0" w:beforeAutospacing="0" w:after="0" w:afterAutospacing="0"/>
        <w:rPr>
          <w:color w:val="000000"/>
        </w:rPr>
      </w:pPr>
      <w:r>
        <w:rPr>
          <w:color w:val="000000"/>
        </w:rPr>
        <w:t>I</w:t>
      </w:r>
      <w:r w:rsidR="00024F52">
        <w:rPr>
          <w:color w:val="000000"/>
        </w:rPr>
        <w:t xml:space="preserve">mplementing telehealth within your own practice helps maintain </w:t>
      </w:r>
      <w:r>
        <w:rPr>
          <w:color w:val="000000"/>
        </w:rPr>
        <w:t>continuity</w:t>
      </w:r>
    </w:p>
    <w:p w14:paraId="2F060311" w14:textId="77777777" w:rsidR="004818DC" w:rsidRDefault="004818DC" w:rsidP="00CD46DC">
      <w:pPr>
        <w:pStyle w:val="NormalWeb"/>
        <w:spacing w:before="0" w:beforeAutospacing="0" w:after="0" w:afterAutospacing="0"/>
        <w:rPr>
          <w:color w:val="000000"/>
        </w:rPr>
      </w:pPr>
    </w:p>
    <w:p w14:paraId="4F9839D2" w14:textId="1C15C229" w:rsidR="00024F52" w:rsidRDefault="00024F52" w:rsidP="00CD46DC">
      <w:pPr>
        <w:pStyle w:val="NormalWeb"/>
        <w:spacing w:before="0" w:beforeAutospacing="0" w:after="0" w:afterAutospacing="0"/>
        <w:rPr>
          <w:color w:val="000000"/>
        </w:rPr>
      </w:pPr>
      <w:r>
        <w:rPr>
          <w:color w:val="000000"/>
        </w:rPr>
        <w:t xml:space="preserve">Direct-to-consumer (DTC) models and </w:t>
      </w:r>
      <w:r w:rsidR="004818DC">
        <w:rPr>
          <w:color w:val="000000"/>
        </w:rPr>
        <w:t>C</w:t>
      </w:r>
      <w:r>
        <w:rPr>
          <w:color w:val="000000"/>
        </w:rPr>
        <w:t xml:space="preserve">onflicts of </w:t>
      </w:r>
      <w:r w:rsidR="004818DC">
        <w:rPr>
          <w:color w:val="000000"/>
        </w:rPr>
        <w:t>I</w:t>
      </w:r>
      <w:r>
        <w:rPr>
          <w:color w:val="000000"/>
        </w:rPr>
        <w:t>nterest</w:t>
      </w:r>
    </w:p>
    <w:p w14:paraId="1DEEFB5E" w14:textId="77777777" w:rsidR="00024F52" w:rsidRDefault="00024F52" w:rsidP="00CD46DC">
      <w:pPr>
        <w:pStyle w:val="text-start"/>
        <w:numPr>
          <w:ilvl w:val="0"/>
          <w:numId w:val="5"/>
        </w:numPr>
        <w:spacing w:before="0" w:beforeAutospacing="0" w:after="0" w:afterAutospacing="0"/>
        <w:rPr>
          <w:color w:val="000000"/>
        </w:rPr>
      </w:pPr>
      <w:r>
        <w:rPr>
          <w:color w:val="000000"/>
        </w:rPr>
        <w:t>Ethical concerns</w:t>
      </w:r>
    </w:p>
    <w:p w14:paraId="742E02F6" w14:textId="0D99A1D9" w:rsidR="00024F52" w:rsidRDefault="00024F52" w:rsidP="00CD46DC">
      <w:pPr>
        <w:pStyle w:val="text-start"/>
        <w:numPr>
          <w:ilvl w:val="1"/>
          <w:numId w:val="5"/>
        </w:numPr>
        <w:spacing w:before="0" w:beforeAutospacing="0" w:after="0" w:afterAutospacing="0"/>
        <w:rPr>
          <w:color w:val="000000"/>
        </w:rPr>
      </w:pPr>
      <w:r>
        <w:rPr>
          <w:color w:val="000000"/>
        </w:rPr>
        <w:t xml:space="preserve">Some DTC </w:t>
      </w:r>
      <w:r w:rsidR="004818DC">
        <w:rPr>
          <w:color w:val="000000"/>
        </w:rPr>
        <w:t>companies</w:t>
      </w:r>
      <w:r>
        <w:rPr>
          <w:color w:val="000000"/>
        </w:rPr>
        <w:t xml:space="preserve"> depend on product sales or prescriptions</w:t>
      </w:r>
      <w:r w:rsidR="004818DC">
        <w:rPr>
          <w:color w:val="000000"/>
        </w:rPr>
        <w:t xml:space="preserve"> to generate revenue</w:t>
      </w:r>
      <w:r>
        <w:rPr>
          <w:color w:val="000000"/>
        </w:rPr>
        <w:t xml:space="preserve"> </w:t>
      </w:r>
    </w:p>
    <w:p w14:paraId="243491F4" w14:textId="1556FE59" w:rsidR="00024F52" w:rsidRDefault="00024F52" w:rsidP="00CD46DC">
      <w:pPr>
        <w:pStyle w:val="text-start"/>
        <w:numPr>
          <w:ilvl w:val="1"/>
          <w:numId w:val="5"/>
        </w:numPr>
        <w:spacing w:before="0" w:beforeAutospacing="0" w:after="0" w:afterAutospacing="0"/>
        <w:rPr>
          <w:color w:val="000000"/>
        </w:rPr>
      </w:pPr>
      <w:r>
        <w:rPr>
          <w:color w:val="000000"/>
        </w:rPr>
        <w:t>Risks include inadequate identity/medical history verification, licensure ambiguity, poor adverse-event counseling, limited provider choice, and weak integration with primary care</w:t>
      </w:r>
    </w:p>
    <w:p w14:paraId="50DE266F" w14:textId="242042F3" w:rsidR="004818DC" w:rsidRDefault="00024F52" w:rsidP="00CD46DC">
      <w:pPr>
        <w:pStyle w:val="text-start"/>
        <w:numPr>
          <w:ilvl w:val="1"/>
          <w:numId w:val="5"/>
        </w:numPr>
        <w:spacing w:before="0" w:beforeAutospacing="0" w:after="0" w:afterAutospacing="0"/>
        <w:rPr>
          <w:color w:val="000000"/>
        </w:rPr>
      </w:pPr>
      <w:r>
        <w:rPr>
          <w:color w:val="000000"/>
        </w:rPr>
        <w:t xml:space="preserve">Regulators have intensified scrutiny of misleading DTC advertising </w:t>
      </w:r>
    </w:p>
    <w:p w14:paraId="0FCFF76A" w14:textId="7DDF54E0" w:rsidR="00024F52" w:rsidRDefault="004818DC" w:rsidP="00CD46DC">
      <w:pPr>
        <w:pStyle w:val="text-start"/>
        <w:numPr>
          <w:ilvl w:val="1"/>
          <w:numId w:val="5"/>
        </w:numPr>
        <w:spacing w:before="0" w:beforeAutospacing="0" w:after="0" w:afterAutospacing="0"/>
        <w:rPr>
          <w:color w:val="000000"/>
        </w:rPr>
      </w:pPr>
      <w:r>
        <w:rPr>
          <w:color w:val="000000"/>
        </w:rPr>
        <w:t>B</w:t>
      </w:r>
      <w:r w:rsidR="00024F52">
        <w:rPr>
          <w:color w:val="000000"/>
        </w:rPr>
        <w:t>e cautious about influencer-driven or sales</w:t>
      </w:r>
      <w:r w:rsidR="00024F52">
        <w:rPr>
          <w:color w:val="000000"/>
        </w:rPr>
        <w:noBreakHyphen/>
        <w:t>tied telehealth campaigns.</w:t>
      </w:r>
      <w:r w:rsidR="00024F52">
        <w:rPr>
          <w:rStyle w:val="apple-converted-space"/>
          <w:color w:val="000000"/>
        </w:rPr>
        <w:t> </w:t>
      </w:r>
    </w:p>
    <w:p w14:paraId="4740F14E" w14:textId="77777777" w:rsidR="004818DC" w:rsidRDefault="004818DC" w:rsidP="00CD46DC">
      <w:pPr>
        <w:pStyle w:val="NormalWeb"/>
        <w:spacing w:before="0" w:beforeAutospacing="0" w:after="0" w:afterAutospacing="0"/>
        <w:rPr>
          <w:color w:val="000000"/>
        </w:rPr>
      </w:pPr>
    </w:p>
    <w:p w14:paraId="4CD0CF16" w14:textId="77777777" w:rsidR="004818DC" w:rsidRDefault="004818DC" w:rsidP="00CD46DC">
      <w:pPr>
        <w:pStyle w:val="NormalWeb"/>
        <w:spacing w:before="0" w:beforeAutospacing="0" w:after="0" w:afterAutospacing="0"/>
        <w:rPr>
          <w:color w:val="000000"/>
        </w:rPr>
      </w:pPr>
    </w:p>
    <w:p w14:paraId="62A1E52F" w14:textId="2176275D" w:rsidR="00024F52" w:rsidRDefault="00024F52" w:rsidP="00CD46DC">
      <w:pPr>
        <w:pStyle w:val="NormalWeb"/>
        <w:spacing w:before="0" w:beforeAutospacing="0" w:after="0" w:afterAutospacing="0"/>
        <w:rPr>
          <w:color w:val="000000"/>
        </w:rPr>
      </w:pPr>
      <w:r>
        <w:rPr>
          <w:color w:val="000000"/>
        </w:rPr>
        <w:t>Risk profile and malpractice lessons</w:t>
      </w:r>
    </w:p>
    <w:p w14:paraId="77E229EA" w14:textId="7BC3AC51" w:rsidR="00024F52" w:rsidRDefault="00024F52" w:rsidP="00CD46DC">
      <w:pPr>
        <w:pStyle w:val="text-start"/>
        <w:numPr>
          <w:ilvl w:val="0"/>
          <w:numId w:val="6"/>
        </w:numPr>
        <w:spacing w:before="0" w:beforeAutospacing="0" w:after="0" w:afterAutospacing="0"/>
        <w:rPr>
          <w:color w:val="000000"/>
        </w:rPr>
      </w:pPr>
      <w:r>
        <w:rPr>
          <w:color w:val="000000"/>
        </w:rPr>
        <w:t>Telemedicine claims in human medicine show high rates of misdiagnosis and significant consequences</w:t>
      </w:r>
    </w:p>
    <w:p w14:paraId="673E6124" w14:textId="77777777" w:rsidR="004818DC" w:rsidRDefault="00024F52" w:rsidP="00CD46DC">
      <w:pPr>
        <w:pStyle w:val="text-start"/>
        <w:numPr>
          <w:ilvl w:val="0"/>
          <w:numId w:val="6"/>
        </w:numPr>
        <w:spacing w:before="0" w:beforeAutospacing="0" w:after="0" w:afterAutospacing="0"/>
        <w:rPr>
          <w:color w:val="000000"/>
        </w:rPr>
      </w:pPr>
      <w:r>
        <w:rPr>
          <w:color w:val="000000"/>
        </w:rPr>
        <w:t>Lessons learned so far: Telehealth can decrease barriers and support continuity/incremental care when coupled with strong communication, early detection via remote monitoring, and clear paths</w:t>
      </w:r>
      <w:r w:rsidR="004818DC">
        <w:rPr>
          <w:color w:val="000000"/>
        </w:rPr>
        <w:t xml:space="preserve"> for follow-up and in-person care</w:t>
      </w:r>
      <w:r>
        <w:rPr>
          <w:color w:val="000000"/>
        </w:rPr>
        <w:t xml:space="preserve"> </w:t>
      </w:r>
    </w:p>
    <w:p w14:paraId="3A6F0126" w14:textId="26B4C832" w:rsidR="00024F52" w:rsidRDefault="004818DC" w:rsidP="00CD46DC">
      <w:pPr>
        <w:pStyle w:val="text-start"/>
        <w:numPr>
          <w:ilvl w:val="0"/>
          <w:numId w:val="6"/>
        </w:numPr>
        <w:spacing w:before="0" w:beforeAutospacing="0" w:after="0" w:afterAutospacing="0"/>
        <w:rPr>
          <w:color w:val="000000"/>
        </w:rPr>
      </w:pPr>
      <w:r>
        <w:rPr>
          <w:color w:val="000000"/>
        </w:rPr>
        <w:t>C</w:t>
      </w:r>
      <w:r w:rsidR="00024F52">
        <w:rPr>
          <w:color w:val="000000"/>
        </w:rPr>
        <w:t>oncerns persist around misdiagnosis and delays</w:t>
      </w:r>
    </w:p>
    <w:p w14:paraId="0685014B" w14:textId="77777777" w:rsidR="004818DC" w:rsidRDefault="004818DC" w:rsidP="004818DC">
      <w:pPr>
        <w:pStyle w:val="text-start"/>
        <w:spacing w:before="0" w:beforeAutospacing="0" w:after="0" w:afterAutospacing="0"/>
        <w:ind w:left="720"/>
        <w:rPr>
          <w:color w:val="000000"/>
        </w:rPr>
      </w:pPr>
    </w:p>
    <w:p w14:paraId="4F8BF47B" w14:textId="77777777" w:rsidR="00024F52" w:rsidRDefault="00024F52" w:rsidP="00CD46DC">
      <w:pPr>
        <w:pStyle w:val="NormalWeb"/>
        <w:spacing w:before="0" w:beforeAutospacing="0" w:after="0" w:afterAutospacing="0"/>
        <w:rPr>
          <w:color w:val="000000"/>
        </w:rPr>
      </w:pPr>
      <w:r>
        <w:rPr>
          <w:color w:val="000000"/>
        </w:rPr>
        <w:t>Practical ethics and risk</w:t>
      </w:r>
      <w:r>
        <w:rPr>
          <w:color w:val="000000"/>
        </w:rPr>
        <w:noBreakHyphen/>
        <w:t>mitigation playbook</w:t>
      </w:r>
    </w:p>
    <w:p w14:paraId="472EFF2E" w14:textId="77777777" w:rsidR="00024F52" w:rsidRDefault="00024F52" w:rsidP="00CD46DC">
      <w:pPr>
        <w:pStyle w:val="text-start"/>
        <w:numPr>
          <w:ilvl w:val="0"/>
          <w:numId w:val="7"/>
        </w:numPr>
        <w:spacing w:before="0" w:beforeAutospacing="0" w:after="0" w:afterAutospacing="0"/>
        <w:rPr>
          <w:color w:val="000000"/>
        </w:rPr>
      </w:pPr>
      <w:r>
        <w:rPr>
          <w:color w:val="000000"/>
        </w:rPr>
        <w:t>Case selection and triage</w:t>
      </w:r>
    </w:p>
    <w:p w14:paraId="71006226" w14:textId="63BF6BE3" w:rsidR="00024F52" w:rsidRDefault="00024F52" w:rsidP="00CD46DC">
      <w:pPr>
        <w:pStyle w:val="text-start"/>
        <w:numPr>
          <w:ilvl w:val="1"/>
          <w:numId w:val="7"/>
        </w:numPr>
        <w:spacing w:before="0" w:beforeAutospacing="0" w:after="0" w:afterAutospacing="0"/>
        <w:rPr>
          <w:color w:val="000000"/>
        </w:rPr>
      </w:pPr>
      <w:r>
        <w:rPr>
          <w:color w:val="000000"/>
        </w:rPr>
        <w:t>Use teleadvice/triage for education and urgency assessment</w:t>
      </w:r>
    </w:p>
    <w:p w14:paraId="36C22EDC" w14:textId="64746211" w:rsidR="00024F52" w:rsidRDefault="00024F52" w:rsidP="00CD46DC">
      <w:pPr>
        <w:pStyle w:val="text-start"/>
        <w:numPr>
          <w:ilvl w:val="1"/>
          <w:numId w:val="7"/>
        </w:numPr>
        <w:spacing w:before="0" w:beforeAutospacing="0" w:after="0" w:afterAutospacing="0"/>
        <w:rPr>
          <w:color w:val="000000"/>
        </w:rPr>
      </w:pPr>
      <w:r>
        <w:rPr>
          <w:color w:val="000000"/>
        </w:rPr>
        <w:t xml:space="preserve">Reserve telemedicine for conditions where history, available </w:t>
      </w:r>
      <w:r w:rsidR="004818DC">
        <w:rPr>
          <w:color w:val="000000"/>
        </w:rPr>
        <w:t>physical exam info,</w:t>
      </w:r>
      <w:r>
        <w:rPr>
          <w:color w:val="000000"/>
        </w:rPr>
        <w:t xml:space="preserve"> and monitoring data can safely support decision</w:t>
      </w:r>
      <w:r>
        <w:rPr>
          <w:color w:val="000000"/>
        </w:rPr>
        <w:noBreakHyphen/>
        <w:t>making within a VCP</w:t>
      </w:r>
      <w:r w:rsidR="004818DC">
        <w:rPr>
          <w:color w:val="000000"/>
        </w:rPr>
        <w:t xml:space="preserve">R </w:t>
      </w:r>
    </w:p>
    <w:p w14:paraId="528C8CB5" w14:textId="77777777" w:rsidR="00024F52" w:rsidRDefault="00024F52" w:rsidP="00CD46DC">
      <w:pPr>
        <w:pStyle w:val="text-start"/>
        <w:numPr>
          <w:ilvl w:val="0"/>
          <w:numId w:val="7"/>
        </w:numPr>
        <w:spacing w:before="0" w:beforeAutospacing="0" w:after="0" w:afterAutospacing="0"/>
        <w:rPr>
          <w:color w:val="000000"/>
        </w:rPr>
      </w:pPr>
      <w:r>
        <w:rPr>
          <w:color w:val="000000"/>
        </w:rPr>
        <w:t>Informed consent and expectation setting</w:t>
      </w:r>
    </w:p>
    <w:p w14:paraId="74FECCF9" w14:textId="73A47E88" w:rsidR="00024F52" w:rsidRDefault="00024F52" w:rsidP="00CD46DC">
      <w:pPr>
        <w:pStyle w:val="text-start"/>
        <w:numPr>
          <w:ilvl w:val="1"/>
          <w:numId w:val="7"/>
        </w:numPr>
        <w:spacing w:before="0" w:beforeAutospacing="0" w:after="0" w:afterAutospacing="0"/>
        <w:rPr>
          <w:color w:val="000000"/>
        </w:rPr>
      </w:pPr>
      <w:r>
        <w:rPr>
          <w:color w:val="000000"/>
        </w:rPr>
        <w:t>Explain scope and limits of virtual care, possibility of needing hands</w:t>
      </w:r>
      <w:r>
        <w:rPr>
          <w:color w:val="000000"/>
        </w:rPr>
        <w:noBreakHyphen/>
        <w:t>on exams, risks of misdiagnosis/delay, data/privacy protections,</w:t>
      </w:r>
      <w:r w:rsidR="004818DC">
        <w:rPr>
          <w:color w:val="000000"/>
        </w:rPr>
        <w:t xml:space="preserve"> </w:t>
      </w:r>
      <w:r>
        <w:rPr>
          <w:color w:val="000000"/>
        </w:rPr>
        <w:t>contingency instructions. Confirm understanding and document consent.</w:t>
      </w:r>
      <w:r>
        <w:rPr>
          <w:rStyle w:val="apple-converted-space"/>
          <w:color w:val="000000"/>
        </w:rPr>
        <w:t> </w:t>
      </w:r>
    </w:p>
    <w:p w14:paraId="6E0A68C3" w14:textId="77777777" w:rsidR="00024F52" w:rsidRDefault="00024F52" w:rsidP="00CD46DC">
      <w:pPr>
        <w:pStyle w:val="text-start"/>
        <w:numPr>
          <w:ilvl w:val="0"/>
          <w:numId w:val="7"/>
        </w:numPr>
        <w:spacing w:before="0" w:beforeAutospacing="0" w:after="0" w:afterAutospacing="0"/>
        <w:rPr>
          <w:color w:val="000000"/>
        </w:rPr>
      </w:pPr>
      <w:r>
        <w:rPr>
          <w:color w:val="000000"/>
        </w:rPr>
        <w:t>Data sufficiency and documentation</w:t>
      </w:r>
    </w:p>
    <w:p w14:paraId="7CF5927D" w14:textId="77777777" w:rsidR="004818DC" w:rsidRDefault="00024F52" w:rsidP="00CD46DC">
      <w:pPr>
        <w:pStyle w:val="text-start"/>
        <w:numPr>
          <w:ilvl w:val="1"/>
          <w:numId w:val="7"/>
        </w:numPr>
        <w:spacing w:before="0" w:beforeAutospacing="0" w:after="0" w:afterAutospacing="0"/>
        <w:rPr>
          <w:color w:val="000000"/>
        </w:rPr>
      </w:pPr>
      <w:r>
        <w:rPr>
          <w:color w:val="000000"/>
        </w:rPr>
        <w:t>No data = no recommendations. Request photos/videos, wearable outputs, at</w:t>
      </w:r>
      <w:r>
        <w:rPr>
          <w:color w:val="000000"/>
        </w:rPr>
        <w:noBreakHyphen/>
        <w:t xml:space="preserve">home measurements, and prior records; if you cannot obtain enough information, </w:t>
      </w:r>
      <w:r w:rsidR="004818DC">
        <w:rPr>
          <w:color w:val="000000"/>
        </w:rPr>
        <w:t>need in-person visit</w:t>
      </w:r>
      <w:r>
        <w:rPr>
          <w:color w:val="000000"/>
        </w:rPr>
        <w:t xml:space="preserve">. </w:t>
      </w:r>
    </w:p>
    <w:p w14:paraId="2061E7DE" w14:textId="7401D259" w:rsidR="00024F52" w:rsidRDefault="00024F52" w:rsidP="00CD46DC">
      <w:pPr>
        <w:pStyle w:val="text-start"/>
        <w:numPr>
          <w:ilvl w:val="1"/>
          <w:numId w:val="7"/>
        </w:numPr>
        <w:spacing w:before="0" w:beforeAutospacing="0" w:after="0" w:afterAutospacing="0"/>
        <w:rPr>
          <w:color w:val="000000"/>
        </w:rPr>
      </w:pPr>
      <w:r>
        <w:rPr>
          <w:color w:val="000000"/>
        </w:rPr>
        <w:t>Document encounters with assessment, plan, contingencies, and follow</w:t>
      </w:r>
      <w:r>
        <w:rPr>
          <w:color w:val="000000"/>
        </w:rPr>
        <w:noBreakHyphen/>
        <w:t>up.</w:t>
      </w:r>
      <w:r>
        <w:rPr>
          <w:rStyle w:val="apple-converted-space"/>
          <w:color w:val="000000"/>
        </w:rPr>
        <w:t> </w:t>
      </w:r>
    </w:p>
    <w:p w14:paraId="67090032" w14:textId="77777777" w:rsidR="00024F52" w:rsidRDefault="00024F52" w:rsidP="00CD46DC">
      <w:pPr>
        <w:pStyle w:val="text-start"/>
        <w:numPr>
          <w:ilvl w:val="0"/>
          <w:numId w:val="7"/>
        </w:numPr>
        <w:spacing w:before="0" w:beforeAutospacing="0" w:after="0" w:afterAutospacing="0"/>
        <w:rPr>
          <w:color w:val="000000"/>
        </w:rPr>
      </w:pPr>
      <w:r>
        <w:rPr>
          <w:color w:val="000000"/>
        </w:rPr>
        <w:t>Prescribing ethics</w:t>
      </w:r>
    </w:p>
    <w:p w14:paraId="7605CF80" w14:textId="41EE991C" w:rsidR="004818DC" w:rsidRDefault="00024F52" w:rsidP="00CD46DC">
      <w:pPr>
        <w:pStyle w:val="text-start"/>
        <w:numPr>
          <w:ilvl w:val="1"/>
          <w:numId w:val="7"/>
        </w:numPr>
        <w:spacing w:before="0" w:beforeAutospacing="0" w:after="0" w:afterAutospacing="0"/>
        <w:rPr>
          <w:color w:val="000000"/>
        </w:rPr>
      </w:pPr>
      <w:r>
        <w:rPr>
          <w:color w:val="000000"/>
        </w:rPr>
        <w:t>Do not prescribe without a proper VCPR</w:t>
      </w:r>
    </w:p>
    <w:p w14:paraId="0C4E8AE0" w14:textId="77777777" w:rsidR="004818DC" w:rsidRDefault="004818DC" w:rsidP="00CD46DC">
      <w:pPr>
        <w:pStyle w:val="text-start"/>
        <w:numPr>
          <w:ilvl w:val="1"/>
          <w:numId w:val="7"/>
        </w:numPr>
        <w:spacing w:before="0" w:beforeAutospacing="0" w:after="0" w:afterAutospacing="0"/>
        <w:rPr>
          <w:color w:val="000000"/>
        </w:rPr>
      </w:pPr>
      <w:r>
        <w:rPr>
          <w:color w:val="000000"/>
        </w:rPr>
        <w:t>A</w:t>
      </w:r>
      <w:r w:rsidR="00024F52">
        <w:rPr>
          <w:color w:val="000000"/>
        </w:rPr>
        <w:t>void product</w:t>
      </w:r>
      <w:r w:rsidR="00024F52">
        <w:rPr>
          <w:color w:val="000000"/>
        </w:rPr>
        <w:noBreakHyphen/>
        <w:t xml:space="preserve">driven prescribing. </w:t>
      </w:r>
    </w:p>
    <w:p w14:paraId="5F59621E" w14:textId="67348BD6" w:rsidR="00024F52" w:rsidRDefault="00024F52" w:rsidP="00CD46DC">
      <w:pPr>
        <w:pStyle w:val="text-start"/>
        <w:numPr>
          <w:ilvl w:val="1"/>
          <w:numId w:val="7"/>
        </w:numPr>
        <w:spacing w:before="0" w:beforeAutospacing="0" w:after="0" w:afterAutospacing="0"/>
        <w:rPr>
          <w:color w:val="000000"/>
        </w:rPr>
      </w:pPr>
      <w:r>
        <w:rPr>
          <w:color w:val="000000"/>
        </w:rPr>
        <w:t>Ensure decisions are evidence</w:t>
      </w:r>
      <w:r>
        <w:rPr>
          <w:color w:val="000000"/>
        </w:rPr>
        <w:noBreakHyphen/>
      </w:r>
      <w:r w:rsidR="004818DC">
        <w:rPr>
          <w:color w:val="000000"/>
        </w:rPr>
        <w:t>based</w:t>
      </w:r>
      <w:r>
        <w:rPr>
          <w:color w:val="000000"/>
        </w:rPr>
        <w:t xml:space="preserve"> and patient</w:t>
      </w:r>
      <w:r>
        <w:rPr>
          <w:color w:val="000000"/>
        </w:rPr>
        <w:noBreakHyphen/>
        <w:t>interest driven, not influenced by marketing or platform incentives.</w:t>
      </w:r>
      <w:r>
        <w:rPr>
          <w:rStyle w:val="apple-converted-space"/>
          <w:color w:val="000000"/>
        </w:rPr>
        <w:t> </w:t>
      </w:r>
    </w:p>
    <w:p w14:paraId="0315FE95" w14:textId="77777777" w:rsidR="00024F52" w:rsidRDefault="00024F52" w:rsidP="00CD46DC">
      <w:pPr>
        <w:pStyle w:val="text-start"/>
        <w:numPr>
          <w:ilvl w:val="0"/>
          <w:numId w:val="7"/>
        </w:numPr>
        <w:spacing w:before="0" w:beforeAutospacing="0" w:after="0" w:afterAutospacing="0"/>
        <w:rPr>
          <w:color w:val="000000"/>
        </w:rPr>
      </w:pPr>
      <w:r>
        <w:rPr>
          <w:color w:val="000000"/>
        </w:rPr>
        <w:t>Continuity and follow</w:t>
      </w:r>
      <w:r>
        <w:rPr>
          <w:color w:val="000000"/>
        </w:rPr>
        <w:noBreakHyphen/>
        <w:t>up</w:t>
      </w:r>
    </w:p>
    <w:p w14:paraId="30B77F74" w14:textId="77777777" w:rsidR="004818DC" w:rsidRDefault="00024F52" w:rsidP="00CD46DC">
      <w:pPr>
        <w:pStyle w:val="text-start"/>
        <w:numPr>
          <w:ilvl w:val="1"/>
          <w:numId w:val="7"/>
        </w:numPr>
        <w:spacing w:before="0" w:beforeAutospacing="0" w:after="0" w:afterAutospacing="0"/>
        <w:rPr>
          <w:color w:val="000000"/>
        </w:rPr>
      </w:pPr>
      <w:r>
        <w:rPr>
          <w:color w:val="000000"/>
        </w:rPr>
        <w:t xml:space="preserve">Keep virtual care inside your medical home whenever possible. </w:t>
      </w:r>
    </w:p>
    <w:p w14:paraId="7DD439E5" w14:textId="30F9960A" w:rsidR="00024F52" w:rsidRDefault="00024F52" w:rsidP="00CD46DC">
      <w:pPr>
        <w:pStyle w:val="text-start"/>
        <w:numPr>
          <w:ilvl w:val="1"/>
          <w:numId w:val="7"/>
        </w:numPr>
        <w:spacing w:before="0" w:beforeAutospacing="0" w:after="0" w:afterAutospacing="0"/>
        <w:rPr>
          <w:color w:val="000000"/>
        </w:rPr>
      </w:pPr>
      <w:r>
        <w:rPr>
          <w:color w:val="000000"/>
        </w:rPr>
        <w:t>Maintain frequent communication and schedule re</w:t>
      </w:r>
      <w:r w:rsidR="004818DC">
        <w:rPr>
          <w:color w:val="000000"/>
        </w:rPr>
        <w:t>-</w:t>
      </w:r>
      <w:r>
        <w:rPr>
          <w:color w:val="000000"/>
        </w:rPr>
        <w:t xml:space="preserve">evaluations </w:t>
      </w:r>
      <w:r w:rsidR="004818DC">
        <w:rPr>
          <w:color w:val="000000"/>
        </w:rPr>
        <w:t>as appropriate</w:t>
      </w:r>
    </w:p>
    <w:p w14:paraId="51BE06FF" w14:textId="77777777" w:rsidR="00024F52" w:rsidRDefault="00024F52" w:rsidP="00CD46DC">
      <w:pPr>
        <w:pStyle w:val="text-start"/>
        <w:numPr>
          <w:ilvl w:val="0"/>
          <w:numId w:val="7"/>
        </w:numPr>
        <w:spacing w:before="0" w:beforeAutospacing="0" w:after="0" w:afterAutospacing="0"/>
        <w:rPr>
          <w:color w:val="000000"/>
        </w:rPr>
      </w:pPr>
      <w:r>
        <w:rPr>
          <w:color w:val="000000"/>
        </w:rPr>
        <w:t>Team roles</w:t>
      </w:r>
    </w:p>
    <w:p w14:paraId="021F3856" w14:textId="4886AB05" w:rsidR="00024F52" w:rsidRDefault="00024F52" w:rsidP="00CD46DC">
      <w:pPr>
        <w:pStyle w:val="text-start"/>
        <w:numPr>
          <w:ilvl w:val="1"/>
          <w:numId w:val="7"/>
        </w:numPr>
        <w:spacing w:before="0" w:beforeAutospacing="0" w:after="0" w:afterAutospacing="0"/>
        <w:rPr>
          <w:color w:val="000000"/>
        </w:rPr>
      </w:pPr>
      <w:r>
        <w:rPr>
          <w:color w:val="000000"/>
        </w:rPr>
        <w:t>Leverage technicians for education, basic training, triage, and long</w:t>
      </w:r>
      <w:r>
        <w:rPr>
          <w:color w:val="000000"/>
        </w:rPr>
        <w:noBreakHyphen/>
        <w:t>term monitoring as part of structured virtual workflows.</w:t>
      </w:r>
      <w:r>
        <w:rPr>
          <w:rStyle w:val="apple-converted-space"/>
          <w:color w:val="000000"/>
        </w:rPr>
        <w:t> </w:t>
      </w:r>
    </w:p>
    <w:p w14:paraId="02C0EA9A" w14:textId="77777777" w:rsidR="00024F52" w:rsidRDefault="00024F52" w:rsidP="00CD46DC">
      <w:pPr>
        <w:pStyle w:val="text-start"/>
        <w:numPr>
          <w:ilvl w:val="0"/>
          <w:numId w:val="7"/>
        </w:numPr>
        <w:spacing w:before="0" w:beforeAutospacing="0" w:after="0" w:afterAutospacing="0"/>
        <w:rPr>
          <w:color w:val="000000"/>
        </w:rPr>
      </w:pPr>
      <w:r>
        <w:rPr>
          <w:color w:val="000000"/>
        </w:rPr>
        <w:t>Security and privacy</w:t>
      </w:r>
    </w:p>
    <w:p w14:paraId="66D915ED" w14:textId="7C5B0D50" w:rsidR="004818DC" w:rsidRDefault="00024F52" w:rsidP="00CD46DC">
      <w:pPr>
        <w:pStyle w:val="text-start"/>
        <w:numPr>
          <w:ilvl w:val="1"/>
          <w:numId w:val="7"/>
        </w:numPr>
        <w:spacing w:before="0" w:beforeAutospacing="0" w:after="0" w:afterAutospacing="0"/>
        <w:rPr>
          <w:color w:val="000000"/>
        </w:rPr>
      </w:pPr>
      <w:r>
        <w:rPr>
          <w:color w:val="000000"/>
        </w:rPr>
        <w:t xml:space="preserve">Protect client/patient and financial data </w:t>
      </w:r>
    </w:p>
    <w:p w14:paraId="0776D9FA" w14:textId="77777777" w:rsidR="004818DC" w:rsidRDefault="004818DC" w:rsidP="00CD46DC">
      <w:pPr>
        <w:pStyle w:val="text-start"/>
        <w:numPr>
          <w:ilvl w:val="1"/>
          <w:numId w:val="7"/>
        </w:numPr>
        <w:spacing w:before="0" w:beforeAutospacing="0" w:after="0" w:afterAutospacing="0"/>
        <w:rPr>
          <w:color w:val="000000"/>
        </w:rPr>
      </w:pPr>
      <w:r>
        <w:rPr>
          <w:color w:val="000000"/>
        </w:rPr>
        <w:t>C</w:t>
      </w:r>
      <w:r w:rsidR="00024F52">
        <w:rPr>
          <w:color w:val="000000"/>
        </w:rPr>
        <w:t xml:space="preserve">hoose platforms with appropriate safeguards and transparency; </w:t>
      </w:r>
    </w:p>
    <w:p w14:paraId="3DF4C1A2" w14:textId="224CEE34" w:rsidR="00024F52" w:rsidRDefault="004818DC" w:rsidP="00CD46DC">
      <w:pPr>
        <w:pStyle w:val="text-start"/>
        <w:numPr>
          <w:ilvl w:val="1"/>
          <w:numId w:val="7"/>
        </w:numPr>
        <w:spacing w:before="0" w:beforeAutospacing="0" w:after="0" w:afterAutospacing="0"/>
        <w:rPr>
          <w:color w:val="000000"/>
        </w:rPr>
      </w:pPr>
      <w:r>
        <w:rPr>
          <w:color w:val="000000"/>
        </w:rPr>
        <w:t>E</w:t>
      </w:r>
      <w:r w:rsidR="00024F52">
        <w:rPr>
          <w:color w:val="000000"/>
        </w:rPr>
        <w:t>nsure confidentiality in your environment.</w:t>
      </w:r>
      <w:r w:rsidR="00024F52">
        <w:rPr>
          <w:rStyle w:val="apple-converted-space"/>
          <w:color w:val="000000"/>
        </w:rPr>
        <w:t> </w:t>
      </w:r>
    </w:p>
    <w:p w14:paraId="71B52A5A" w14:textId="77777777" w:rsidR="00024F52" w:rsidRDefault="00024F52" w:rsidP="00CD46DC">
      <w:pPr>
        <w:pStyle w:val="text-start"/>
        <w:numPr>
          <w:ilvl w:val="0"/>
          <w:numId w:val="7"/>
        </w:numPr>
        <w:spacing w:before="0" w:beforeAutospacing="0" w:after="0" w:afterAutospacing="0"/>
        <w:rPr>
          <w:color w:val="000000"/>
        </w:rPr>
      </w:pPr>
      <w:r>
        <w:rPr>
          <w:color w:val="000000"/>
        </w:rPr>
        <w:t>Quality assurance</w:t>
      </w:r>
    </w:p>
    <w:p w14:paraId="39618E58" w14:textId="77777777" w:rsidR="004818DC" w:rsidRDefault="00024F52" w:rsidP="00CD46DC">
      <w:pPr>
        <w:pStyle w:val="text-start"/>
        <w:numPr>
          <w:ilvl w:val="1"/>
          <w:numId w:val="7"/>
        </w:numPr>
        <w:spacing w:before="0" w:beforeAutospacing="0" w:after="0" w:afterAutospacing="0"/>
        <w:rPr>
          <w:color w:val="000000"/>
        </w:rPr>
      </w:pPr>
      <w:r>
        <w:rPr>
          <w:color w:val="000000"/>
        </w:rPr>
        <w:t xml:space="preserve">Track outcomes (revisit rates, escalations, client satisfaction), </w:t>
      </w:r>
    </w:p>
    <w:p w14:paraId="5E307586" w14:textId="77777777" w:rsidR="004818DC" w:rsidRDefault="004818DC" w:rsidP="00CD46DC">
      <w:pPr>
        <w:pStyle w:val="text-start"/>
        <w:numPr>
          <w:ilvl w:val="1"/>
          <w:numId w:val="7"/>
        </w:numPr>
        <w:spacing w:before="0" w:beforeAutospacing="0" w:after="0" w:afterAutospacing="0"/>
        <w:rPr>
          <w:color w:val="000000"/>
        </w:rPr>
      </w:pPr>
      <w:r>
        <w:rPr>
          <w:color w:val="000000"/>
        </w:rPr>
        <w:t>A</w:t>
      </w:r>
      <w:r w:rsidR="00024F52">
        <w:rPr>
          <w:color w:val="000000"/>
        </w:rPr>
        <w:t>udit telemedicine records</w:t>
      </w:r>
    </w:p>
    <w:p w14:paraId="31812FD5" w14:textId="77777777" w:rsidR="004818DC" w:rsidRDefault="004818DC" w:rsidP="00CD46DC">
      <w:pPr>
        <w:pStyle w:val="text-start"/>
        <w:numPr>
          <w:ilvl w:val="1"/>
          <w:numId w:val="7"/>
        </w:numPr>
        <w:spacing w:before="0" w:beforeAutospacing="0" w:after="0" w:afterAutospacing="0"/>
        <w:rPr>
          <w:rStyle w:val="line-clamp-1"/>
          <w:color w:val="000000"/>
        </w:rPr>
      </w:pPr>
      <w:r w:rsidRPr="004818DC">
        <w:rPr>
          <w:color w:val="000000"/>
        </w:rPr>
        <w:t>D</w:t>
      </w:r>
      <w:r w:rsidR="00024F52" w:rsidRPr="004818DC">
        <w:rPr>
          <w:color w:val="000000"/>
        </w:rPr>
        <w:t>ebrief misses to refine inclusion/exclusion criteria and scripts.</w:t>
      </w:r>
      <w:r w:rsidR="00024F52" w:rsidRPr="004818DC">
        <w:rPr>
          <w:rStyle w:val="apple-converted-space"/>
          <w:color w:val="000000"/>
        </w:rPr>
        <w:t> </w:t>
      </w:r>
    </w:p>
    <w:p w14:paraId="6B0BB84E" w14:textId="77777777" w:rsidR="004818DC" w:rsidRDefault="004818DC" w:rsidP="004818DC">
      <w:pPr>
        <w:pStyle w:val="text-start"/>
        <w:spacing w:before="0" w:beforeAutospacing="0" w:after="0" w:afterAutospacing="0"/>
        <w:ind w:left="1440"/>
        <w:rPr>
          <w:rStyle w:val="line-clamp-1"/>
          <w:color w:val="000000"/>
        </w:rPr>
      </w:pPr>
    </w:p>
    <w:p w14:paraId="3DE10176" w14:textId="4414BFB7" w:rsidR="00024F52" w:rsidRPr="004818DC" w:rsidRDefault="00024F52" w:rsidP="004818DC">
      <w:pPr>
        <w:pStyle w:val="text-start"/>
        <w:spacing w:before="0" w:beforeAutospacing="0" w:after="0" w:afterAutospacing="0"/>
        <w:rPr>
          <w:color w:val="000000"/>
        </w:rPr>
      </w:pPr>
      <w:r w:rsidRPr="004818DC">
        <w:rPr>
          <w:color w:val="000000"/>
        </w:rPr>
        <w:t>Applying incremental care ethically with telehealth</w:t>
      </w:r>
    </w:p>
    <w:p w14:paraId="132EC28B" w14:textId="69F618AE" w:rsidR="004818DC" w:rsidRDefault="00024F52" w:rsidP="00CD46DC">
      <w:pPr>
        <w:pStyle w:val="text-start"/>
        <w:numPr>
          <w:ilvl w:val="0"/>
          <w:numId w:val="8"/>
        </w:numPr>
        <w:spacing w:before="0" w:beforeAutospacing="0" w:after="0" w:afterAutospacing="0"/>
        <w:rPr>
          <w:color w:val="000000"/>
        </w:rPr>
      </w:pPr>
      <w:r>
        <w:rPr>
          <w:color w:val="000000"/>
        </w:rPr>
        <w:t>Structure telehealth as part of a tiered plan with clear goals</w:t>
      </w:r>
      <w:r w:rsidR="004818DC">
        <w:rPr>
          <w:color w:val="000000"/>
        </w:rPr>
        <w:t xml:space="preserve"> and timelines</w:t>
      </w:r>
    </w:p>
    <w:p w14:paraId="0B2C000F" w14:textId="1087D0FC" w:rsidR="004818DC" w:rsidRDefault="00024F52" w:rsidP="00CD46DC">
      <w:pPr>
        <w:pStyle w:val="text-start"/>
        <w:numPr>
          <w:ilvl w:val="0"/>
          <w:numId w:val="8"/>
        </w:numPr>
        <w:spacing w:before="0" w:beforeAutospacing="0" w:after="0" w:afterAutospacing="0"/>
        <w:rPr>
          <w:color w:val="000000"/>
        </w:rPr>
      </w:pPr>
      <w:r>
        <w:rPr>
          <w:color w:val="000000"/>
        </w:rPr>
        <w:t xml:space="preserve">Communicate frequently </w:t>
      </w:r>
    </w:p>
    <w:p w14:paraId="6EDE8A44" w14:textId="77777777" w:rsidR="005A14F9" w:rsidRDefault="005A14F9" w:rsidP="00CD46DC">
      <w:pPr>
        <w:pStyle w:val="text-start"/>
        <w:numPr>
          <w:ilvl w:val="0"/>
          <w:numId w:val="8"/>
        </w:numPr>
        <w:spacing w:before="0" w:beforeAutospacing="0" w:after="0" w:afterAutospacing="0"/>
        <w:rPr>
          <w:color w:val="000000"/>
        </w:rPr>
      </w:pPr>
      <w:r>
        <w:rPr>
          <w:color w:val="000000"/>
        </w:rPr>
        <w:lastRenderedPageBreak/>
        <w:t>Use telemedicine visits, as appropriate, between in-person visits</w:t>
      </w:r>
    </w:p>
    <w:p w14:paraId="670E9AFD" w14:textId="77777777" w:rsidR="005A14F9" w:rsidRDefault="005A14F9" w:rsidP="00CD46DC">
      <w:pPr>
        <w:pStyle w:val="text-start"/>
        <w:numPr>
          <w:ilvl w:val="0"/>
          <w:numId w:val="8"/>
        </w:numPr>
        <w:spacing w:before="0" w:beforeAutospacing="0" w:after="0" w:afterAutospacing="0"/>
        <w:rPr>
          <w:color w:val="000000"/>
        </w:rPr>
      </w:pPr>
      <w:r w:rsidRPr="005A14F9">
        <w:rPr>
          <w:color w:val="000000"/>
        </w:rPr>
        <w:t>E</w:t>
      </w:r>
      <w:r w:rsidR="00024F52" w:rsidRPr="005A14F9">
        <w:rPr>
          <w:color w:val="000000"/>
        </w:rPr>
        <w:t xml:space="preserve">nsure clients understand when virtual care is and isn’t appropriate. </w:t>
      </w:r>
    </w:p>
    <w:p w14:paraId="1E08B4AC" w14:textId="77777777" w:rsidR="005A14F9" w:rsidRDefault="005A14F9" w:rsidP="005A14F9">
      <w:pPr>
        <w:pStyle w:val="text-start"/>
        <w:spacing w:before="0" w:beforeAutospacing="0" w:after="0" w:afterAutospacing="0"/>
        <w:ind w:left="720"/>
        <w:rPr>
          <w:color w:val="000000"/>
        </w:rPr>
      </w:pPr>
    </w:p>
    <w:p w14:paraId="709C7980" w14:textId="365CB7EC" w:rsidR="00024F52" w:rsidRPr="005A14F9" w:rsidRDefault="00024F52" w:rsidP="005A14F9">
      <w:pPr>
        <w:pStyle w:val="text-start"/>
        <w:spacing w:before="0" w:beforeAutospacing="0" w:after="0" w:afterAutospacing="0"/>
        <w:rPr>
          <w:color w:val="000000"/>
        </w:rPr>
      </w:pPr>
      <w:r w:rsidRPr="005A14F9">
        <w:rPr>
          <w:color w:val="000000"/>
        </w:rPr>
        <w:t>Key takeaways</w:t>
      </w:r>
    </w:p>
    <w:p w14:paraId="49DD53AF" w14:textId="77777777" w:rsidR="005A14F9" w:rsidRDefault="00024F52" w:rsidP="00CD46DC">
      <w:pPr>
        <w:pStyle w:val="text-start"/>
        <w:numPr>
          <w:ilvl w:val="0"/>
          <w:numId w:val="9"/>
        </w:numPr>
        <w:spacing w:before="0" w:beforeAutospacing="0" w:after="0" w:afterAutospacing="0"/>
        <w:rPr>
          <w:color w:val="000000"/>
        </w:rPr>
      </w:pPr>
      <w:r>
        <w:rPr>
          <w:color w:val="000000"/>
        </w:rPr>
        <w:t xml:space="preserve">Telehealth is a tool—neither inherently good nor bad. </w:t>
      </w:r>
    </w:p>
    <w:p w14:paraId="15D4D5B4" w14:textId="77777777" w:rsidR="005A14F9" w:rsidRDefault="00024F52" w:rsidP="005A14F9">
      <w:pPr>
        <w:pStyle w:val="text-start"/>
        <w:numPr>
          <w:ilvl w:val="1"/>
          <w:numId w:val="9"/>
        </w:numPr>
        <w:spacing w:before="0" w:beforeAutospacing="0" w:after="0" w:afterAutospacing="0"/>
        <w:rPr>
          <w:color w:val="000000"/>
        </w:rPr>
      </w:pPr>
      <w:r>
        <w:rPr>
          <w:color w:val="000000"/>
        </w:rPr>
        <w:t xml:space="preserve">Use it to reduce barriers, </w:t>
      </w:r>
    </w:p>
    <w:p w14:paraId="0BC99758" w14:textId="09941BCF" w:rsidR="005A14F9" w:rsidRDefault="005A14F9" w:rsidP="005A14F9">
      <w:pPr>
        <w:pStyle w:val="text-start"/>
        <w:numPr>
          <w:ilvl w:val="1"/>
          <w:numId w:val="9"/>
        </w:numPr>
        <w:spacing w:before="0" w:beforeAutospacing="0" w:after="0" w:afterAutospacing="0"/>
        <w:rPr>
          <w:color w:val="000000"/>
        </w:rPr>
      </w:pPr>
      <w:r>
        <w:rPr>
          <w:color w:val="000000"/>
        </w:rPr>
        <w:t>S</w:t>
      </w:r>
      <w:r w:rsidR="00024F52">
        <w:rPr>
          <w:color w:val="000000"/>
        </w:rPr>
        <w:t xml:space="preserve">trengthen continuity, and </w:t>
      </w:r>
    </w:p>
    <w:p w14:paraId="3DEE1385" w14:textId="46BAEC27" w:rsidR="00024F52" w:rsidRDefault="005A14F9" w:rsidP="005A14F9">
      <w:pPr>
        <w:pStyle w:val="text-start"/>
        <w:numPr>
          <w:ilvl w:val="1"/>
          <w:numId w:val="9"/>
        </w:numPr>
        <w:spacing w:before="0" w:beforeAutospacing="0" w:after="0" w:afterAutospacing="0"/>
        <w:rPr>
          <w:color w:val="000000"/>
        </w:rPr>
      </w:pPr>
      <w:r>
        <w:rPr>
          <w:color w:val="000000"/>
        </w:rPr>
        <w:t>S</w:t>
      </w:r>
      <w:r w:rsidR="00024F52">
        <w:rPr>
          <w:color w:val="000000"/>
        </w:rPr>
        <w:t xml:space="preserve">upport incremental care </w:t>
      </w:r>
    </w:p>
    <w:p w14:paraId="5722F34A" w14:textId="7AAA4ACA" w:rsidR="005A14F9" w:rsidRDefault="00024F52" w:rsidP="00CD46DC">
      <w:pPr>
        <w:pStyle w:val="text-start"/>
        <w:numPr>
          <w:ilvl w:val="0"/>
          <w:numId w:val="9"/>
        </w:numPr>
        <w:spacing w:before="0" w:beforeAutospacing="0" w:after="0" w:afterAutospacing="0"/>
        <w:rPr>
          <w:color w:val="000000"/>
        </w:rPr>
      </w:pPr>
      <w:r>
        <w:rPr>
          <w:color w:val="000000"/>
        </w:rPr>
        <w:t xml:space="preserve">Maintain VCPR and informed consent </w:t>
      </w:r>
    </w:p>
    <w:p w14:paraId="716F9E12" w14:textId="74D76D8E" w:rsidR="00024F52" w:rsidRDefault="005A14F9" w:rsidP="00CD46DC">
      <w:pPr>
        <w:pStyle w:val="text-start"/>
        <w:numPr>
          <w:ilvl w:val="0"/>
          <w:numId w:val="9"/>
        </w:numPr>
        <w:spacing w:before="0" w:beforeAutospacing="0" w:after="0" w:afterAutospacing="0"/>
        <w:rPr>
          <w:color w:val="000000"/>
        </w:rPr>
      </w:pPr>
      <w:r>
        <w:rPr>
          <w:color w:val="000000"/>
        </w:rPr>
        <w:t>B</w:t>
      </w:r>
      <w:r w:rsidR="00024F52">
        <w:rPr>
          <w:color w:val="000000"/>
        </w:rPr>
        <w:t>e explicit about limitations and escalation</w:t>
      </w:r>
    </w:p>
    <w:p w14:paraId="2490878E" w14:textId="20539E3E" w:rsidR="005A14F9" w:rsidRDefault="00024F52" w:rsidP="00CD46DC">
      <w:pPr>
        <w:pStyle w:val="text-start"/>
        <w:numPr>
          <w:ilvl w:val="0"/>
          <w:numId w:val="9"/>
        </w:numPr>
        <w:spacing w:before="0" w:beforeAutospacing="0" w:after="0" w:afterAutospacing="0"/>
        <w:rPr>
          <w:color w:val="000000"/>
        </w:rPr>
      </w:pPr>
      <w:r>
        <w:rPr>
          <w:color w:val="000000"/>
        </w:rPr>
        <w:t xml:space="preserve">Resist product- or marketing-driven telemedicine </w:t>
      </w:r>
    </w:p>
    <w:p w14:paraId="621000B0" w14:textId="3961217B" w:rsidR="00024F52" w:rsidRDefault="005A14F9" w:rsidP="00CD46DC">
      <w:pPr>
        <w:pStyle w:val="text-start"/>
        <w:numPr>
          <w:ilvl w:val="0"/>
          <w:numId w:val="9"/>
        </w:numPr>
        <w:spacing w:before="0" w:beforeAutospacing="0" w:after="0" w:afterAutospacing="0"/>
        <w:rPr>
          <w:color w:val="000000"/>
        </w:rPr>
      </w:pPr>
      <w:r>
        <w:rPr>
          <w:color w:val="000000"/>
        </w:rPr>
        <w:t>P</w:t>
      </w:r>
      <w:r w:rsidR="00024F52">
        <w:rPr>
          <w:color w:val="000000"/>
        </w:rPr>
        <w:t>rioritize patient welfare and continuity with the primary DVM</w:t>
      </w:r>
    </w:p>
    <w:p w14:paraId="4DE31C2C" w14:textId="6CA2435C" w:rsidR="005A14F9" w:rsidRDefault="005A14F9" w:rsidP="00CD46DC">
      <w:pPr>
        <w:pStyle w:val="text-start"/>
        <w:numPr>
          <w:ilvl w:val="0"/>
          <w:numId w:val="9"/>
        </w:numPr>
        <w:spacing w:before="0" w:beforeAutospacing="0" w:after="0" w:afterAutospacing="0"/>
        <w:rPr>
          <w:color w:val="000000"/>
        </w:rPr>
      </w:pPr>
      <w:r>
        <w:rPr>
          <w:color w:val="000000"/>
        </w:rPr>
        <w:t>Risk of m</w:t>
      </w:r>
      <w:r w:rsidR="00024F52">
        <w:rPr>
          <w:color w:val="000000"/>
        </w:rPr>
        <w:t>isdiagnosis risk rises</w:t>
      </w:r>
      <w:r>
        <w:rPr>
          <w:color w:val="000000"/>
        </w:rPr>
        <w:t xml:space="preserve"> when</w:t>
      </w:r>
      <w:r w:rsidR="00024F52">
        <w:rPr>
          <w:color w:val="000000"/>
        </w:rPr>
        <w:t xml:space="preserve"> </w:t>
      </w:r>
      <w:r>
        <w:rPr>
          <w:color w:val="000000"/>
        </w:rPr>
        <w:t>information is limited</w:t>
      </w:r>
    </w:p>
    <w:p w14:paraId="1AF74C36" w14:textId="3A5C510C" w:rsidR="00024F52" w:rsidRDefault="00024F52" w:rsidP="005A14F9">
      <w:pPr>
        <w:pStyle w:val="text-start"/>
        <w:numPr>
          <w:ilvl w:val="1"/>
          <w:numId w:val="9"/>
        </w:numPr>
        <w:spacing w:before="0" w:beforeAutospacing="0" w:after="0" w:afterAutospacing="0"/>
        <w:rPr>
          <w:color w:val="000000"/>
        </w:rPr>
      </w:pPr>
      <w:r>
        <w:rPr>
          <w:color w:val="000000"/>
        </w:rPr>
        <w:t>when in doubt, bring the patient in.</w:t>
      </w:r>
      <w:r>
        <w:rPr>
          <w:rStyle w:val="apple-converted-space"/>
          <w:color w:val="000000"/>
        </w:rPr>
        <w:t> </w:t>
      </w:r>
    </w:p>
    <w:p w14:paraId="060122B5" w14:textId="77777777" w:rsidR="004C1BEF" w:rsidRDefault="004C1BEF" w:rsidP="00CD46DC">
      <w:pPr>
        <w:spacing w:after="0" w:line="240" w:lineRule="auto"/>
      </w:pPr>
    </w:p>
    <w:sectPr w:rsidR="004C1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936429"/>
    <w:multiLevelType w:val="multilevel"/>
    <w:tmpl w:val="A244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878D5"/>
    <w:multiLevelType w:val="multilevel"/>
    <w:tmpl w:val="9C947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F2560"/>
    <w:multiLevelType w:val="multilevel"/>
    <w:tmpl w:val="308E4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F61554"/>
    <w:multiLevelType w:val="multilevel"/>
    <w:tmpl w:val="B866B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2979BF"/>
    <w:multiLevelType w:val="multilevel"/>
    <w:tmpl w:val="F004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063AD"/>
    <w:multiLevelType w:val="multilevel"/>
    <w:tmpl w:val="5BDED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65349C"/>
    <w:multiLevelType w:val="multilevel"/>
    <w:tmpl w:val="E26280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4E2AAA"/>
    <w:multiLevelType w:val="multilevel"/>
    <w:tmpl w:val="DBBE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26285C"/>
    <w:multiLevelType w:val="multilevel"/>
    <w:tmpl w:val="263C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1711169">
    <w:abstractNumId w:val="0"/>
  </w:num>
  <w:num w:numId="2" w16cid:durableId="1906720917">
    <w:abstractNumId w:val="3"/>
  </w:num>
  <w:num w:numId="3" w16cid:durableId="574586257">
    <w:abstractNumId w:val="6"/>
  </w:num>
  <w:num w:numId="4" w16cid:durableId="2014141076">
    <w:abstractNumId w:val="7"/>
  </w:num>
  <w:num w:numId="5" w16cid:durableId="1732532461">
    <w:abstractNumId w:val="1"/>
  </w:num>
  <w:num w:numId="6" w16cid:durableId="423034951">
    <w:abstractNumId w:val="4"/>
  </w:num>
  <w:num w:numId="7" w16cid:durableId="126902377">
    <w:abstractNumId w:val="5"/>
  </w:num>
  <w:num w:numId="8" w16cid:durableId="626156414">
    <w:abstractNumId w:val="8"/>
  </w:num>
  <w:num w:numId="9" w16cid:durableId="139214618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F52"/>
    <w:rsid w:val="00024F52"/>
    <w:rsid w:val="002B5B41"/>
    <w:rsid w:val="002D5F8D"/>
    <w:rsid w:val="003C074E"/>
    <w:rsid w:val="003E7CC0"/>
    <w:rsid w:val="004818DC"/>
    <w:rsid w:val="004C1BEF"/>
    <w:rsid w:val="005A14F9"/>
    <w:rsid w:val="005A6227"/>
    <w:rsid w:val="00A54AB4"/>
    <w:rsid w:val="00BF3244"/>
    <w:rsid w:val="00BF557C"/>
    <w:rsid w:val="00CD4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093DD3"/>
  <w15:chartTrackingRefBased/>
  <w15:docId w15:val="{89E31F8F-B4B5-B549-8D29-D88FECCF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4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4F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4F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4F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4F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F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F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F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F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4F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4F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4F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4F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4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F52"/>
    <w:rPr>
      <w:rFonts w:eastAsiaTheme="majorEastAsia" w:cstheme="majorBidi"/>
      <w:color w:val="272727" w:themeColor="text1" w:themeTint="D8"/>
    </w:rPr>
  </w:style>
  <w:style w:type="paragraph" w:styleId="Title">
    <w:name w:val="Title"/>
    <w:basedOn w:val="Normal"/>
    <w:next w:val="Normal"/>
    <w:link w:val="TitleChar"/>
    <w:uiPriority w:val="10"/>
    <w:qFormat/>
    <w:rsid w:val="00024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F52"/>
    <w:pPr>
      <w:spacing w:before="160"/>
      <w:jc w:val="center"/>
    </w:pPr>
    <w:rPr>
      <w:i/>
      <w:iCs/>
      <w:color w:val="404040" w:themeColor="text1" w:themeTint="BF"/>
    </w:rPr>
  </w:style>
  <w:style w:type="character" w:customStyle="1" w:styleId="QuoteChar">
    <w:name w:val="Quote Char"/>
    <w:basedOn w:val="DefaultParagraphFont"/>
    <w:link w:val="Quote"/>
    <w:uiPriority w:val="29"/>
    <w:rsid w:val="00024F52"/>
    <w:rPr>
      <w:i/>
      <w:iCs/>
      <w:color w:val="404040" w:themeColor="text1" w:themeTint="BF"/>
    </w:rPr>
  </w:style>
  <w:style w:type="paragraph" w:styleId="ListParagraph">
    <w:name w:val="List Paragraph"/>
    <w:basedOn w:val="Normal"/>
    <w:uiPriority w:val="34"/>
    <w:qFormat/>
    <w:rsid w:val="00024F52"/>
    <w:pPr>
      <w:ind w:left="720"/>
      <w:contextualSpacing/>
    </w:pPr>
  </w:style>
  <w:style w:type="character" w:styleId="IntenseEmphasis">
    <w:name w:val="Intense Emphasis"/>
    <w:basedOn w:val="DefaultParagraphFont"/>
    <w:uiPriority w:val="21"/>
    <w:qFormat/>
    <w:rsid w:val="00024F52"/>
    <w:rPr>
      <w:i/>
      <w:iCs/>
      <w:color w:val="0F4761" w:themeColor="accent1" w:themeShade="BF"/>
    </w:rPr>
  </w:style>
  <w:style w:type="paragraph" w:styleId="IntenseQuote">
    <w:name w:val="Intense Quote"/>
    <w:basedOn w:val="Normal"/>
    <w:next w:val="Normal"/>
    <w:link w:val="IntenseQuoteChar"/>
    <w:uiPriority w:val="30"/>
    <w:qFormat/>
    <w:rsid w:val="00024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F52"/>
    <w:rPr>
      <w:i/>
      <w:iCs/>
      <w:color w:val="0F4761" w:themeColor="accent1" w:themeShade="BF"/>
    </w:rPr>
  </w:style>
  <w:style w:type="character" w:styleId="IntenseReference">
    <w:name w:val="Intense Reference"/>
    <w:basedOn w:val="DefaultParagraphFont"/>
    <w:uiPriority w:val="32"/>
    <w:qFormat/>
    <w:rsid w:val="00024F52"/>
    <w:rPr>
      <w:b/>
      <w:bCs/>
      <w:smallCaps/>
      <w:color w:val="0F4761" w:themeColor="accent1" w:themeShade="BF"/>
      <w:spacing w:val="5"/>
    </w:rPr>
  </w:style>
  <w:style w:type="paragraph" w:styleId="NormalWeb">
    <w:name w:val="Normal (Web)"/>
    <w:basedOn w:val="Normal"/>
    <w:uiPriority w:val="99"/>
    <w:semiHidden/>
    <w:unhideWhenUsed/>
    <w:rsid w:val="00024F5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024F52"/>
  </w:style>
  <w:style w:type="character" w:customStyle="1" w:styleId="line-clamp-1">
    <w:name w:val="line-clamp-1"/>
    <w:basedOn w:val="DefaultParagraphFont"/>
    <w:rsid w:val="00024F52"/>
  </w:style>
  <w:style w:type="paragraph" w:customStyle="1" w:styleId="text-start">
    <w:name w:val="text-start"/>
    <w:basedOn w:val="Normal"/>
    <w:rsid w:val="00024F5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Teller, DVM, DABVP, CVJ</dc:creator>
  <cp:keywords/>
  <dc:description/>
  <cp:lastModifiedBy>Lori Teller, DVM, DABVP, CVJ</cp:lastModifiedBy>
  <cp:revision>2</cp:revision>
  <dcterms:created xsi:type="dcterms:W3CDTF">2026-09-09T18:31:00Z</dcterms:created>
  <dcterms:modified xsi:type="dcterms:W3CDTF">2026-09-09T18:31:00Z</dcterms:modified>
</cp:coreProperties>
</file>